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D4005C"/>
          <w:spacing w:val="30"/>
          <w:sz w:val="16"/>
          <w:szCs w:val="16"/>
        </w:rPr>
        <w:t xml:space="preserve">STANDARD OPERATING PROCEDURE</w:t>
      </w:r>
    </w:p>
    <w:p>
      <w:pPr>
        <w:spacing w:after="240"/>
      </w:pPr>
      <w:r>
        <w:rPr>
          <w:b/>
          <w:bCs/>
          <w:color w:val="0E0820"/>
          <w:sz w:val="44"/>
          <w:szCs w:val="44"/>
        </w:rPr>
        <w:t xml:space="preserve">Hospital Housekeeping SOP</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800"/>
        <w:gridCol w:w="7280"/>
      </w:tblGrid>
      <w:tr>
        <w:tc>
          <w:tcPr>
            <w:tcW w:type="dxa" w:w="2800"/>
            <w:shd w:fill="FFFAF2" w:color="auto" w:val="clear"/>
            <w:tcMar>
              <w:top w:type="dxa" w:w="70"/>
              <w:left w:type="dxa" w:w="110"/>
              <w:bottom w:type="dxa" w:w="70"/>
              <w:right w:type="dxa" w:w="110"/>
            </w:tcMar>
          </w:tcPr>
          <w:p>
            <w:r>
              <w:rPr>
                <w:b/>
                <w:bCs/>
              </w:rPr>
              <w:t xml:space="preserve">Document no.</w:t>
            </w:r>
          </w:p>
        </w:tc>
        <w:tc>
          <w:tcPr>
            <w:tcW w:type="dxa" w:w="7280"/>
            <w:tcMar>
              <w:top w:type="dxa" w:w="70"/>
              <w:left w:type="dxa" w:w="110"/>
              <w:bottom w:type="dxa" w:w="70"/>
              <w:right w:type="dxa" w:w="110"/>
            </w:tcMar>
          </w:tcPr>
          <w:p>
            <w:r>
              <w:t xml:space="preserve">SOP-HLC-004</w:t>
            </w:r>
          </w:p>
        </w:tc>
      </w:tr>
      <w:tr>
        <w:tc>
          <w:tcPr>
            <w:tcW w:type="dxa" w:w="2800"/>
            <w:shd w:fill="FFFAF2" w:color="auto" w:val="clear"/>
            <w:tcMar>
              <w:top w:type="dxa" w:w="70"/>
              <w:left w:type="dxa" w:w="110"/>
              <w:bottom w:type="dxa" w:w="70"/>
              <w:right w:type="dxa" w:w="110"/>
            </w:tcMar>
          </w:tcPr>
          <w:p>
            <w:r>
              <w:rPr>
                <w:b/>
                <w:bCs/>
              </w:rPr>
              <w:t xml:space="preserve">Revision</w:t>
            </w:r>
          </w:p>
        </w:tc>
        <w:tc>
          <w:tcPr>
            <w:tcW w:type="dxa" w:w="7280"/>
            <w:tcMar>
              <w:top w:type="dxa" w:w="70"/>
              <w:left w:type="dxa" w:w="110"/>
              <w:bottom w:type="dxa" w:w="70"/>
              <w:right w:type="dxa" w:w="110"/>
            </w:tcMar>
          </w:tcPr>
          <w:p>
            <w:r>
              <w:t xml:space="preserve">1.0</w:t>
            </w:r>
          </w:p>
        </w:tc>
      </w:tr>
      <w:tr>
        <w:tc>
          <w:tcPr>
            <w:tcW w:type="dxa" w:w="2800"/>
            <w:shd w:fill="FFFAF2" w:color="auto" w:val="clear"/>
            <w:tcMar>
              <w:top w:type="dxa" w:w="70"/>
              <w:left w:type="dxa" w:w="110"/>
              <w:bottom w:type="dxa" w:w="70"/>
              <w:right w:type="dxa" w:w="110"/>
            </w:tcMar>
          </w:tcPr>
          <w:p>
            <w:r>
              <w:rPr>
                <w:b/>
                <w:bCs/>
              </w:rPr>
              <w:t xml:space="preserve">Owner</w:t>
            </w:r>
          </w:p>
        </w:tc>
        <w:tc>
          <w:tcPr>
            <w:tcW w:type="dxa" w:w="7280"/>
            <w:tcMar>
              <w:top w:type="dxa" w:w="70"/>
              <w:left w:type="dxa" w:w="110"/>
              <w:bottom w:type="dxa" w:w="70"/>
              <w:right w:type="dxa" w:w="110"/>
            </w:tcMar>
          </w:tcPr>
          <w:p>
            <w:r>
              <w:t xml:space="preserve">Environmental Services Manager</w:t>
            </w:r>
          </w:p>
        </w:tc>
      </w:tr>
      <w:tr>
        <w:tc>
          <w:tcPr>
            <w:tcW w:type="dxa" w:w="2800"/>
            <w:shd w:fill="FFFAF2" w:color="auto" w:val="clear"/>
            <w:tcMar>
              <w:top w:type="dxa" w:w="70"/>
              <w:left w:type="dxa" w:w="110"/>
              <w:bottom w:type="dxa" w:w="70"/>
              <w:right w:type="dxa" w:w="110"/>
            </w:tcMar>
          </w:tcPr>
          <w:p>
            <w:r>
              <w:rPr>
                <w:b/>
                <w:bCs/>
              </w:rPr>
              <w:t xml:space="preserve">Effective date</w:t>
            </w:r>
          </w:p>
        </w:tc>
        <w:tc>
          <w:tcPr>
            <w:tcW w:type="dxa" w:w="7280"/>
            <w:tcMar>
              <w:top w:type="dxa" w:w="70"/>
              <w:left w:type="dxa" w:w="110"/>
              <w:bottom w:type="dxa" w:w="70"/>
              <w:right w:type="dxa" w:w="110"/>
            </w:tcMar>
          </w:tcPr>
          <w:p>
            <w:r>
              <w:t xml:space="preserve">September 15, 2026</w:t>
            </w:r>
          </w:p>
        </w:tc>
      </w:tr>
      <w:tr>
        <w:tc>
          <w:tcPr>
            <w:tcW w:type="dxa" w:w="2800"/>
            <w:shd w:fill="FFFAF2" w:color="auto" w:val="clear"/>
            <w:tcMar>
              <w:top w:type="dxa" w:w="70"/>
              <w:left w:type="dxa" w:w="110"/>
              <w:bottom w:type="dxa" w:w="70"/>
              <w:right w:type="dxa" w:w="110"/>
            </w:tcMar>
          </w:tcPr>
          <w:p>
            <w:r>
              <w:rPr>
                <w:b/>
                <w:bCs/>
              </w:rPr>
              <w:t xml:space="preserve">Review cycle</w:t>
            </w:r>
          </w:p>
        </w:tc>
        <w:tc>
          <w:tcPr>
            <w:tcW w:type="dxa" w:w="7280"/>
            <w:tcMar>
              <w:top w:type="dxa" w:w="70"/>
              <w:left w:type="dxa" w:w="110"/>
              <w:bottom w:type="dxa" w:w="70"/>
              <w:right w:type="dxa" w:w="110"/>
            </w:tcMar>
          </w:tcPr>
          <w:p>
            <w:r>
              <w:t xml:space="preserve">Every 12 months</w:t>
            </w:r>
          </w:p>
        </w:tc>
      </w:tr>
    </w:tbl>
    <w:p>
      <w:pPr>
        <w:pStyle w:val="Heading1"/>
        <w:keepNext/>
      </w:pPr>
      <w:r>
        <w:t xml:space="preserve">1. Purpose</w:t>
      </w:r>
    </w:p>
    <w:p>
      <w:pPr>
        <w:spacing w:after="140"/>
      </w:pPr>
      <w:r>
        <w:t xml:space="preserve">To make sure every patient room and piece of shared equipment is cleaned and disinfected to a consistent standard before the next patient is admitted.</w:t>
      </w:r>
    </w:p>
    <w:p>
      <w:pPr>
        <w:pStyle w:val="Heading1"/>
        <w:keepNext/>
      </w:pPr>
      <w:r>
        <w:t xml:space="preserve">2. Scope</w:t>
      </w:r>
    </w:p>
    <w:p>
      <w:pPr>
        <w:spacing w:after="140"/>
      </w:pPr>
      <w:r>
        <w:t xml:space="preserve">Applies to discharge and terminal cleaning of patient rooms, bathrooms and shared equipment in inpatient units. Operating room turnover is covered by a separate SOP.</w:t>
      </w:r>
    </w:p>
    <w:p>
      <w:pPr>
        <w:pStyle w:val="Heading3"/>
        <w:keepNext/>
      </w:pPr>
      <w:r>
        <w:t xml:space="preserve">Definitions</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800"/>
        <w:gridCol w:w="7280"/>
      </w:tblGrid>
      <w:tr>
        <w:tc>
          <w:tcPr>
            <w:tcW w:type="dxa" w:w="2800"/>
            <w:shd w:fill="FFFAF2" w:color="auto" w:val="clear"/>
            <w:tcMar>
              <w:top w:type="dxa" w:w="70"/>
              <w:left w:type="dxa" w:w="110"/>
              <w:bottom w:type="dxa" w:w="70"/>
              <w:right w:type="dxa" w:w="110"/>
            </w:tcMar>
          </w:tcPr>
          <w:p>
            <w:r>
              <w:rPr>
                <w:b/>
                <w:bCs/>
              </w:rPr>
              <w:t xml:space="preserve">Terminal clean</w:t>
            </w:r>
          </w:p>
        </w:tc>
        <w:tc>
          <w:tcPr>
            <w:tcW w:type="dxa" w:w="7280"/>
            <w:tcMar>
              <w:top w:type="dxa" w:w="70"/>
              <w:left w:type="dxa" w:w="110"/>
              <w:bottom w:type="dxa" w:w="70"/>
              <w:right w:type="dxa" w:w="110"/>
            </w:tcMar>
          </w:tcPr>
          <w:p>
            <w:r>
              <w:t xml:space="preserve">A thorough clean and disinfection of a room after discharge, transfer or an isolation precaution ends, covering surfaces not touched during daily cleaning.</w:t>
            </w:r>
          </w:p>
        </w:tc>
      </w:tr>
      <w:tr>
        <w:tc>
          <w:tcPr>
            <w:tcW w:type="dxa" w:w="2800"/>
            <w:shd w:fill="FFFAF2" w:color="auto" w:val="clear"/>
            <w:tcMar>
              <w:top w:type="dxa" w:w="70"/>
              <w:left w:type="dxa" w:w="110"/>
              <w:bottom w:type="dxa" w:w="70"/>
              <w:right w:type="dxa" w:w="110"/>
            </w:tcMar>
          </w:tcPr>
          <w:p>
            <w:r>
              <w:rPr>
                <w:b/>
                <w:bCs/>
              </w:rPr>
              <w:t xml:space="preserve">High-touch surface</w:t>
            </w:r>
          </w:p>
        </w:tc>
        <w:tc>
          <w:tcPr>
            <w:tcW w:type="dxa" w:w="7280"/>
            <w:tcMar>
              <w:top w:type="dxa" w:w="70"/>
              <w:left w:type="dxa" w:w="110"/>
              <w:bottom w:type="dxa" w:w="70"/>
              <w:right w:type="dxa" w:w="110"/>
            </w:tcMar>
          </w:tcPr>
          <w:p>
            <w:r>
              <w:t xml:space="preserve">A surface frequently touched by patients or staff, such as bed rails, call buttons, door handles and light switches.</w:t>
            </w:r>
          </w:p>
        </w:tc>
      </w:tr>
      <w:tr>
        <w:tc>
          <w:tcPr>
            <w:tcW w:type="dxa" w:w="2800"/>
            <w:shd w:fill="FFFAF2" w:color="auto" w:val="clear"/>
            <w:tcMar>
              <w:top w:type="dxa" w:w="70"/>
              <w:left w:type="dxa" w:w="110"/>
              <w:bottom w:type="dxa" w:w="70"/>
              <w:right w:type="dxa" w:w="110"/>
            </w:tcMar>
          </w:tcPr>
          <w:p>
            <w:r>
              <w:rPr>
                <w:b/>
                <w:bCs/>
              </w:rPr>
              <w:t xml:space="preserve">Contact time</w:t>
            </w:r>
          </w:p>
        </w:tc>
        <w:tc>
          <w:tcPr>
            <w:tcW w:type="dxa" w:w="7280"/>
            <w:tcMar>
              <w:top w:type="dxa" w:w="70"/>
              <w:left w:type="dxa" w:w="110"/>
              <w:bottom w:type="dxa" w:w="70"/>
              <w:right w:type="dxa" w:w="110"/>
            </w:tcMar>
          </w:tcPr>
          <w:p>
            <w:r>
              <w:t xml:space="preserve">The length of time a disinfectant must remain visibly wet on a surface to kill the target organisms, as stated on the product label.</w:t>
            </w:r>
          </w:p>
        </w:tc>
      </w:tr>
      <w:tr>
        <w:tc>
          <w:tcPr>
            <w:tcW w:type="dxa" w:w="2800"/>
            <w:shd w:fill="FFFAF2" w:color="auto" w:val="clear"/>
            <w:tcMar>
              <w:top w:type="dxa" w:w="70"/>
              <w:left w:type="dxa" w:w="110"/>
              <w:bottom w:type="dxa" w:w="70"/>
              <w:right w:type="dxa" w:w="110"/>
            </w:tcMar>
          </w:tcPr>
          <w:p>
            <w:r>
              <w:rPr>
                <w:b/>
                <w:bCs/>
              </w:rPr>
              <w:t xml:space="preserve">EVS</w:t>
            </w:r>
          </w:p>
        </w:tc>
        <w:tc>
          <w:tcPr>
            <w:tcW w:type="dxa" w:w="7280"/>
            <w:tcMar>
              <w:top w:type="dxa" w:w="70"/>
              <w:left w:type="dxa" w:w="110"/>
              <w:bottom w:type="dxa" w:w="70"/>
              <w:right w:type="dxa" w:w="110"/>
            </w:tcMar>
          </w:tcPr>
          <w:p>
            <w:r>
              <w:t xml:space="preserve">Environmental services, the department responsible for cleaning and disinfecting patient care areas.</w:t>
            </w:r>
          </w:p>
        </w:tc>
      </w:tr>
    </w:tbl>
    <w:p>
      <w:pPr>
        <w:spacing w:after="120"/>
      </w:pPr>
    </w:p>
    <w:p>
      <w:pPr>
        <w:pStyle w:val="Heading1"/>
        <w:keepNext/>
      </w:pPr>
      <w:r>
        <w:t xml:space="preserve">3. Responsibilities</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800"/>
        <w:gridCol w:w="7280"/>
      </w:tblGrid>
      <w:tr>
        <w:tc>
          <w:tcPr>
            <w:tcW w:type="dxa" w:w="2800"/>
            <w:shd w:fill="FFFAF2" w:color="auto" w:val="clear"/>
            <w:tcMar>
              <w:top w:type="dxa" w:w="70"/>
              <w:left w:type="dxa" w:w="110"/>
              <w:bottom w:type="dxa" w:w="70"/>
              <w:right w:type="dxa" w:w="110"/>
            </w:tcMar>
          </w:tcPr>
          <w:p>
            <w:r>
              <w:rPr>
                <w:b/>
                <w:bCs/>
              </w:rPr>
              <w:t xml:space="preserve">EVS Technician</w:t>
            </w:r>
          </w:p>
        </w:tc>
        <w:tc>
          <w:tcPr>
            <w:tcW w:type="dxa" w:w="7280"/>
            <w:tcMar>
              <w:top w:type="dxa" w:w="70"/>
              <w:left w:type="dxa" w:w="110"/>
              <w:bottom w:type="dxa" w:w="70"/>
              <w:right w:type="dxa" w:w="110"/>
            </w:tcMar>
          </w:tcPr>
          <w:p>
            <w:r>
              <w:t xml:space="preserve">Cleans and disinfects rooms and equipment to standard and reports damage or missing supplies.</w:t>
            </w:r>
          </w:p>
        </w:tc>
      </w:tr>
      <w:tr>
        <w:tc>
          <w:tcPr>
            <w:tcW w:type="dxa" w:w="2800"/>
            <w:shd w:fill="FFFAF2" w:color="auto" w:val="clear"/>
            <w:tcMar>
              <w:top w:type="dxa" w:w="70"/>
              <w:left w:type="dxa" w:w="110"/>
              <w:bottom w:type="dxa" w:w="70"/>
              <w:right w:type="dxa" w:w="110"/>
            </w:tcMar>
          </w:tcPr>
          <w:p>
            <w:r>
              <w:rPr>
                <w:b/>
                <w:bCs/>
              </w:rPr>
              <w:t xml:space="preserve">EVS Supervisor</w:t>
            </w:r>
          </w:p>
        </w:tc>
        <w:tc>
          <w:tcPr>
            <w:tcW w:type="dxa" w:w="7280"/>
            <w:tcMar>
              <w:top w:type="dxa" w:w="70"/>
              <w:left w:type="dxa" w:w="110"/>
              <w:bottom w:type="dxa" w:w="70"/>
              <w:right w:type="dxa" w:w="110"/>
            </w:tcMar>
          </w:tcPr>
          <w:p>
            <w:r>
              <w:t xml:space="preserve">Assigns rooms, inspects completed cleans and releases rooms in the bed management system.</w:t>
            </w:r>
          </w:p>
        </w:tc>
      </w:tr>
      <w:tr>
        <w:tc>
          <w:tcPr>
            <w:tcW w:type="dxa" w:w="2800"/>
            <w:shd w:fill="FFFAF2" w:color="auto" w:val="clear"/>
            <w:tcMar>
              <w:top w:type="dxa" w:w="70"/>
              <w:left w:type="dxa" w:w="110"/>
              <w:bottom w:type="dxa" w:w="70"/>
              <w:right w:type="dxa" w:w="110"/>
            </w:tcMar>
          </w:tcPr>
          <w:p>
            <w:r>
              <w:rPr>
                <w:b/>
                <w:bCs/>
              </w:rPr>
              <w:t xml:space="preserve">Charge Nurse</w:t>
            </w:r>
          </w:p>
        </w:tc>
        <w:tc>
          <w:tcPr>
            <w:tcW w:type="dxa" w:w="7280"/>
            <w:tcMar>
              <w:top w:type="dxa" w:w="70"/>
              <w:left w:type="dxa" w:w="110"/>
              <w:bottom w:type="dxa" w:w="70"/>
              <w:right w:type="dxa" w:w="110"/>
            </w:tcMar>
          </w:tcPr>
          <w:p>
            <w:r>
              <w:t xml:space="preserve">Confirms when a room is ready for cleaning and flags any precaution status to EVS.</w:t>
            </w:r>
          </w:p>
        </w:tc>
      </w:tr>
      <w:tr>
        <w:tc>
          <w:tcPr>
            <w:tcW w:type="dxa" w:w="2800"/>
            <w:shd w:fill="FFFAF2" w:color="auto" w:val="clear"/>
            <w:tcMar>
              <w:top w:type="dxa" w:w="70"/>
              <w:left w:type="dxa" w:w="110"/>
              <w:bottom w:type="dxa" w:w="70"/>
              <w:right w:type="dxa" w:w="110"/>
            </w:tcMar>
          </w:tcPr>
          <w:p>
            <w:r>
              <w:rPr>
                <w:b/>
                <w:bCs/>
              </w:rPr>
              <w:t xml:space="preserve">Maintenance Technician</w:t>
            </w:r>
          </w:p>
        </w:tc>
        <w:tc>
          <w:tcPr>
            <w:tcW w:type="dxa" w:w="7280"/>
            <w:tcMar>
              <w:top w:type="dxa" w:w="70"/>
              <w:left w:type="dxa" w:w="110"/>
              <w:bottom w:type="dxa" w:w="70"/>
              <w:right w:type="dxa" w:w="110"/>
            </w:tcMar>
          </w:tcPr>
          <w:p>
            <w:r>
              <w:t xml:space="preserve">Repairs reported equipment or facility defects and confirms when the room is safe to use.</w:t>
            </w:r>
          </w:p>
        </w:tc>
      </w:tr>
    </w:tbl>
    <w:p>
      <w:pPr>
        <w:spacing w:after="120"/>
      </w:pPr>
    </w:p>
    <w:p>
      <w:pPr>
        <w:pStyle w:val="Heading3"/>
        <w:keepNext/>
      </w:pPr>
      <w:r>
        <w:t xml:space="preserve">RACI matrix</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3400"/>
        <w:gridCol w:w="1670"/>
        <w:gridCol w:w="1670"/>
        <w:gridCol w:w="1670"/>
        <w:gridCol w:w="1670"/>
      </w:tblGrid>
      <w:tr>
        <w:trPr>
          <w:tblHeader/>
        </w:trPr>
        <w:tc>
          <w:tcPr>
            <w:tcW w:type="dxa" w:w="3400"/>
            <w:shd w:fill="0E0820" w:color="auto" w:val="clear"/>
            <w:tcMar>
              <w:top w:type="dxa" w:w="70"/>
              <w:left w:type="dxa" w:w="110"/>
              <w:bottom w:type="dxa" w:w="70"/>
              <w:right w:type="dxa" w:w="110"/>
            </w:tcMar>
          </w:tcPr>
          <w:p>
            <w:r>
              <w:rPr>
                <w:b/>
                <w:bCs/>
                <w:color w:val="FFFFFF"/>
              </w:rPr>
              <w:t xml:space="preserve">Activity</w:t>
            </w:r>
          </w:p>
        </w:tc>
        <w:tc>
          <w:tcPr>
            <w:tcW w:type="dxa" w:w="1670"/>
            <w:shd w:fill="0E0820" w:color="auto" w:val="clear"/>
            <w:tcMar>
              <w:top w:type="dxa" w:w="70"/>
              <w:left w:type="dxa" w:w="110"/>
              <w:bottom w:type="dxa" w:w="70"/>
              <w:right w:type="dxa" w:w="110"/>
            </w:tcMar>
          </w:tcPr>
          <w:p>
            <w:r>
              <w:rPr>
                <w:b/>
                <w:bCs/>
                <w:color w:val="FFFFFF"/>
              </w:rPr>
              <w:t xml:space="preserve">EVS Technician</w:t>
            </w:r>
          </w:p>
        </w:tc>
        <w:tc>
          <w:tcPr>
            <w:tcW w:type="dxa" w:w="1670"/>
            <w:shd w:fill="0E0820" w:color="auto" w:val="clear"/>
            <w:tcMar>
              <w:top w:type="dxa" w:w="70"/>
              <w:left w:type="dxa" w:w="110"/>
              <w:bottom w:type="dxa" w:w="70"/>
              <w:right w:type="dxa" w:w="110"/>
            </w:tcMar>
          </w:tcPr>
          <w:p>
            <w:r>
              <w:rPr>
                <w:b/>
                <w:bCs/>
                <w:color w:val="FFFFFF"/>
              </w:rPr>
              <w:t xml:space="preserve">EVS Supervisor</w:t>
            </w:r>
          </w:p>
        </w:tc>
        <w:tc>
          <w:tcPr>
            <w:tcW w:type="dxa" w:w="1670"/>
            <w:shd w:fill="0E0820" w:color="auto" w:val="clear"/>
            <w:tcMar>
              <w:top w:type="dxa" w:w="70"/>
              <w:left w:type="dxa" w:w="110"/>
              <w:bottom w:type="dxa" w:w="70"/>
              <w:right w:type="dxa" w:w="110"/>
            </w:tcMar>
          </w:tcPr>
          <w:p>
            <w:r>
              <w:rPr>
                <w:b/>
                <w:bCs/>
                <w:color w:val="FFFFFF"/>
              </w:rPr>
              <w:t xml:space="preserve">Charge Nurse</w:t>
            </w:r>
          </w:p>
        </w:tc>
        <w:tc>
          <w:tcPr>
            <w:tcW w:type="dxa" w:w="1670"/>
            <w:shd w:fill="0E0820" w:color="auto" w:val="clear"/>
            <w:tcMar>
              <w:top w:type="dxa" w:w="70"/>
              <w:left w:type="dxa" w:w="110"/>
              <w:bottom w:type="dxa" w:w="70"/>
              <w:right w:type="dxa" w:w="110"/>
            </w:tcMar>
          </w:tcPr>
          <w:p>
            <w:r>
              <w:rPr>
                <w:b/>
                <w:bCs/>
                <w:color w:val="FFFFFF"/>
              </w:rPr>
              <w:t xml:space="preserve">Maintenance Technician</w:t>
            </w:r>
          </w:p>
        </w:tc>
      </w:tr>
      <w:tr>
        <w:tc>
          <w:tcPr>
            <w:tcW w:type="dxa" w:w="3400"/>
            <w:tcMar>
              <w:top w:type="dxa" w:w="70"/>
              <w:left w:type="dxa" w:w="110"/>
              <w:bottom w:type="dxa" w:w="70"/>
              <w:right w:type="dxa" w:w="110"/>
            </w:tcMar>
          </w:tcPr>
          <w:p>
            <w:r>
              <w:t xml:space="preserve">Assign rooms for cleaning</w:t>
            </w:r>
          </w:p>
        </w:tc>
        <w:tc>
          <w:tcPr>
            <w:tcW w:type="dxa" w:w="1670"/>
            <w:tcMar>
              <w:top w:type="dxa" w:w="70"/>
              <w:left w:type="dxa" w:w="110"/>
              <w:bottom w:type="dxa" w:w="70"/>
              <w:right w:type="dxa" w:w="110"/>
            </w:tcMar>
          </w:tcPr>
          <w:p>
            <w:pPr>
              <w:jc w:val="center"/>
            </w:pPr>
            <w:r>
              <w:t xml:space="preserve">I</w:t>
            </w:r>
          </w:p>
        </w:tc>
        <w:tc>
          <w:tcPr>
            <w:tcW w:type="dxa" w:w="1670"/>
            <w:tcMar>
              <w:top w:type="dxa" w:w="70"/>
              <w:left w:type="dxa" w:w="110"/>
              <w:bottom w:type="dxa" w:w="70"/>
              <w:right w:type="dxa" w:w="110"/>
            </w:tcMar>
          </w:tcPr>
          <w:p>
            <w:pPr>
              <w:jc w:val="center"/>
            </w:pPr>
            <w:r>
              <w:t xml:space="preserve">R/A</w:t>
            </w:r>
          </w:p>
        </w:tc>
        <w:tc>
          <w:tcPr>
            <w:tcW w:type="dxa" w:w="1670"/>
            <w:tcMar>
              <w:top w:type="dxa" w:w="70"/>
              <w:left w:type="dxa" w:w="110"/>
              <w:bottom w:type="dxa" w:w="70"/>
              <w:right w:type="dxa" w:w="110"/>
            </w:tcMar>
          </w:tcPr>
          <w:p>
            <w:pPr>
              <w:jc w:val="center"/>
            </w:pPr>
            <w:r>
              <w:t xml:space="preserve">C</w:t>
            </w:r>
          </w:p>
        </w:tc>
        <w:tc>
          <w:tcPr>
            <w:tcW w:type="dxa" w:w="1670"/>
            <w:tcMar>
              <w:top w:type="dxa" w:w="70"/>
              <w:left w:type="dxa" w:w="110"/>
              <w:bottom w:type="dxa" w:w="70"/>
              <w:right w:type="dxa" w:w="110"/>
            </w:tcMar>
          </w:tcPr>
          <w:p>
            <w:pPr>
              <w:jc w:val="center"/>
            </w:pPr>
            <w:r>
              <w:t xml:space="preserve">-</w:t>
            </w:r>
          </w:p>
        </w:tc>
      </w:tr>
      <w:tr>
        <w:tc>
          <w:tcPr>
            <w:tcW w:type="dxa" w:w="3400"/>
            <w:tcMar>
              <w:top w:type="dxa" w:w="70"/>
              <w:left w:type="dxa" w:w="110"/>
              <w:bottom w:type="dxa" w:w="70"/>
              <w:right w:type="dxa" w:w="110"/>
            </w:tcMar>
          </w:tcPr>
          <w:p>
            <w:r>
              <w:t xml:space="preserve">Perform discharge or terminal clean</w:t>
            </w:r>
          </w:p>
        </w:tc>
        <w:tc>
          <w:tcPr>
            <w:tcW w:type="dxa" w:w="1670"/>
            <w:tcMar>
              <w:top w:type="dxa" w:w="70"/>
              <w:left w:type="dxa" w:w="110"/>
              <w:bottom w:type="dxa" w:w="70"/>
              <w:right w:type="dxa" w:w="110"/>
            </w:tcMar>
          </w:tcPr>
          <w:p>
            <w:pPr>
              <w:jc w:val="center"/>
            </w:pPr>
            <w:r>
              <w:t xml:space="preserve">R</w:t>
            </w:r>
          </w:p>
        </w:tc>
        <w:tc>
          <w:tcPr>
            <w:tcW w:type="dxa" w:w="1670"/>
            <w:tcMar>
              <w:top w:type="dxa" w:w="70"/>
              <w:left w:type="dxa" w:w="110"/>
              <w:bottom w:type="dxa" w:w="70"/>
              <w:right w:type="dxa" w:w="110"/>
            </w:tcMar>
          </w:tcPr>
          <w:p>
            <w:pPr>
              <w:jc w:val="center"/>
            </w:pPr>
            <w:r>
              <w:t xml:space="preserve">A</w:t>
            </w:r>
          </w:p>
        </w:tc>
        <w:tc>
          <w:tcPr>
            <w:tcW w:type="dxa" w:w="1670"/>
            <w:tcMar>
              <w:top w:type="dxa" w:w="70"/>
              <w:left w:type="dxa" w:w="110"/>
              <w:bottom w:type="dxa" w:w="70"/>
              <w:right w:type="dxa" w:w="110"/>
            </w:tcMar>
          </w:tcPr>
          <w:p>
            <w:pPr>
              <w:jc w:val="center"/>
            </w:pPr>
            <w:r>
              <w:t xml:space="preserve">I</w:t>
            </w:r>
          </w:p>
        </w:tc>
        <w:tc>
          <w:tcPr>
            <w:tcW w:type="dxa" w:w="1670"/>
            <w:tcMar>
              <w:top w:type="dxa" w:w="70"/>
              <w:left w:type="dxa" w:w="110"/>
              <w:bottom w:type="dxa" w:w="70"/>
              <w:right w:type="dxa" w:w="110"/>
            </w:tcMar>
          </w:tcPr>
          <w:p>
            <w:pPr>
              <w:jc w:val="center"/>
            </w:pPr>
            <w:r>
              <w:t xml:space="preserve">-</w:t>
            </w:r>
          </w:p>
        </w:tc>
      </w:tr>
      <w:tr>
        <w:tc>
          <w:tcPr>
            <w:tcW w:type="dxa" w:w="3400"/>
            <w:tcMar>
              <w:top w:type="dxa" w:w="70"/>
              <w:left w:type="dxa" w:w="110"/>
              <w:bottom w:type="dxa" w:w="70"/>
              <w:right w:type="dxa" w:w="110"/>
            </w:tcMar>
          </w:tcPr>
          <w:p>
            <w:r>
              <w:t xml:space="preserve">Inspect and release the room</w:t>
            </w:r>
          </w:p>
        </w:tc>
        <w:tc>
          <w:tcPr>
            <w:tcW w:type="dxa" w:w="1670"/>
            <w:tcMar>
              <w:top w:type="dxa" w:w="70"/>
              <w:left w:type="dxa" w:w="110"/>
              <w:bottom w:type="dxa" w:w="70"/>
              <w:right w:type="dxa" w:w="110"/>
            </w:tcMar>
          </w:tcPr>
          <w:p>
            <w:pPr>
              <w:jc w:val="center"/>
            </w:pPr>
            <w:r>
              <w:t xml:space="preserve">C</w:t>
            </w:r>
          </w:p>
        </w:tc>
        <w:tc>
          <w:tcPr>
            <w:tcW w:type="dxa" w:w="1670"/>
            <w:tcMar>
              <w:top w:type="dxa" w:w="70"/>
              <w:left w:type="dxa" w:w="110"/>
              <w:bottom w:type="dxa" w:w="70"/>
              <w:right w:type="dxa" w:w="110"/>
            </w:tcMar>
          </w:tcPr>
          <w:p>
            <w:pPr>
              <w:jc w:val="center"/>
            </w:pPr>
            <w:r>
              <w:t xml:space="preserve">R/A</w:t>
            </w:r>
          </w:p>
        </w:tc>
        <w:tc>
          <w:tcPr>
            <w:tcW w:type="dxa" w:w="1670"/>
            <w:tcMar>
              <w:top w:type="dxa" w:w="70"/>
              <w:left w:type="dxa" w:w="110"/>
              <w:bottom w:type="dxa" w:w="70"/>
              <w:right w:type="dxa" w:w="110"/>
            </w:tcMar>
          </w:tcPr>
          <w:p>
            <w:pPr>
              <w:jc w:val="center"/>
            </w:pPr>
            <w:r>
              <w:t xml:space="preserve">I</w:t>
            </w:r>
          </w:p>
        </w:tc>
        <w:tc>
          <w:tcPr>
            <w:tcW w:type="dxa" w:w="1670"/>
            <w:tcMar>
              <w:top w:type="dxa" w:w="70"/>
              <w:left w:type="dxa" w:w="110"/>
              <w:bottom w:type="dxa" w:w="70"/>
              <w:right w:type="dxa" w:w="110"/>
            </w:tcMar>
          </w:tcPr>
          <w:p>
            <w:pPr>
              <w:jc w:val="center"/>
            </w:pPr>
            <w:r>
              <w:t xml:space="preserve">-</w:t>
            </w:r>
          </w:p>
        </w:tc>
      </w:tr>
      <w:tr>
        <w:tc>
          <w:tcPr>
            <w:tcW w:type="dxa" w:w="3400"/>
            <w:tcMar>
              <w:top w:type="dxa" w:w="70"/>
              <w:left w:type="dxa" w:w="110"/>
              <w:bottom w:type="dxa" w:w="70"/>
              <w:right w:type="dxa" w:w="110"/>
            </w:tcMar>
          </w:tcPr>
          <w:p>
            <w:r>
              <w:t xml:space="preserve">Report and repair facility defects</w:t>
            </w:r>
          </w:p>
        </w:tc>
        <w:tc>
          <w:tcPr>
            <w:tcW w:type="dxa" w:w="1670"/>
            <w:tcMar>
              <w:top w:type="dxa" w:w="70"/>
              <w:left w:type="dxa" w:w="110"/>
              <w:bottom w:type="dxa" w:w="70"/>
              <w:right w:type="dxa" w:w="110"/>
            </w:tcMar>
          </w:tcPr>
          <w:p>
            <w:pPr>
              <w:jc w:val="center"/>
            </w:pPr>
            <w:r>
              <w:t xml:space="preserve">R</w:t>
            </w:r>
          </w:p>
        </w:tc>
        <w:tc>
          <w:tcPr>
            <w:tcW w:type="dxa" w:w="1670"/>
            <w:tcMar>
              <w:top w:type="dxa" w:w="70"/>
              <w:left w:type="dxa" w:w="110"/>
              <w:bottom w:type="dxa" w:w="70"/>
              <w:right w:type="dxa" w:w="110"/>
            </w:tcMar>
          </w:tcPr>
          <w:p>
            <w:pPr>
              <w:jc w:val="center"/>
            </w:pPr>
            <w:r>
              <w:t xml:space="preserve">A</w:t>
            </w:r>
          </w:p>
        </w:tc>
        <w:tc>
          <w:tcPr>
            <w:tcW w:type="dxa" w:w="1670"/>
            <w:tcMar>
              <w:top w:type="dxa" w:w="70"/>
              <w:left w:type="dxa" w:w="110"/>
              <w:bottom w:type="dxa" w:w="70"/>
              <w:right w:type="dxa" w:w="110"/>
            </w:tcMar>
          </w:tcPr>
          <w:p>
            <w:pPr>
              <w:jc w:val="center"/>
            </w:pPr>
            <w:r>
              <w:t xml:space="preserve">I</w:t>
            </w:r>
          </w:p>
        </w:tc>
        <w:tc>
          <w:tcPr>
            <w:tcW w:type="dxa" w:w="1670"/>
            <w:tcMar>
              <w:top w:type="dxa" w:w="70"/>
              <w:left w:type="dxa" w:w="110"/>
              <w:bottom w:type="dxa" w:w="70"/>
              <w:right w:type="dxa" w:w="110"/>
            </w:tcMar>
          </w:tcPr>
          <w:p>
            <w:pPr>
              <w:jc w:val="center"/>
            </w:pPr>
            <w:r>
              <w:t xml:space="preserve">R</w:t>
            </w:r>
          </w:p>
        </w:tc>
      </w:tr>
    </w:tbl>
    <w:p>
      <w:pPr>
        <w:spacing w:before="60"/>
      </w:pPr>
      <w:r>
        <w:rPr>
          <w:color w:val="6B5B80"/>
          <w:sz w:val="16"/>
          <w:szCs w:val="16"/>
        </w:rPr>
        <w:t xml:space="preserve">R = Responsible, A = Accountable, C = Consulted, I = Informed</w:t>
      </w:r>
    </w:p>
    <w:p>
      <w:pPr>
        <w:spacing w:after="120"/>
      </w:pPr>
    </w:p>
    <w:p>
      <w:pPr>
        <w:pStyle w:val="Heading1"/>
        <w:keepNext/>
      </w:pPr>
      <w:r>
        <w:t xml:space="preserve">4. Materials and PPE</w:t>
      </w:r>
    </w:p>
    <w:p>
      <w:pPr>
        <w:pStyle w:val="Heading3"/>
        <w:keepNext/>
      </w:pPr>
      <w:r>
        <w:t xml:space="preserve">Materials, tools and systems</w:t>
      </w:r>
    </w:p>
    <w:p>
      <w:pPr>
        <w:pStyle w:val="ListParagraph"/>
        <w:numPr>
          <w:ilvl w:val="0"/>
          <w:numId w:val="1"/>
        </w:numPr>
        <w:spacing w:after="60"/>
      </w:pPr>
      <w:r>
        <w:t xml:space="preserve">EVS cleaning cart with color-coded microfiber cloths and mop heads</w:t>
      </w:r>
    </w:p>
    <w:p>
      <w:pPr>
        <w:pStyle w:val="ListParagraph"/>
        <w:numPr>
          <w:ilvl w:val="0"/>
          <w:numId w:val="1"/>
        </w:numPr>
        <w:spacing w:after="60"/>
      </w:pPr>
      <w:r>
        <w:t xml:space="preserve">Hospital-grade disinfectant approved for the target organism</w:t>
      </w:r>
    </w:p>
    <w:p>
      <w:pPr>
        <w:pStyle w:val="ListParagraph"/>
        <w:numPr>
          <w:ilvl w:val="0"/>
          <w:numId w:val="1"/>
        </w:numPr>
        <w:spacing w:after="60"/>
      </w:pPr>
      <w:r>
        <w:t xml:space="preserve">Bed management system or mobile room status app</w:t>
      </w:r>
    </w:p>
    <w:p>
      <w:pPr>
        <w:pStyle w:val="ListParagraph"/>
        <w:numPr>
          <w:ilvl w:val="0"/>
          <w:numId w:val="1"/>
        </w:numPr>
        <w:spacing w:after="60"/>
      </w:pPr>
      <w:r>
        <w:t xml:space="preserve">Room cleaning checklist</w:t>
      </w:r>
    </w:p>
    <w:p>
      <w:pPr>
        <w:pStyle w:val="ListParagraph"/>
        <w:numPr>
          <w:ilvl w:val="0"/>
          <w:numId w:val="1"/>
        </w:numPr>
        <w:spacing w:after="60"/>
      </w:pPr>
      <w:r>
        <w:t xml:space="preserve">Biohazard waste bags and sharps containers</w:t>
      </w:r>
    </w:p>
    <w:p>
      <w:pPr>
        <w:pStyle w:val="ListParagraph"/>
        <w:numPr>
          <w:ilvl w:val="0"/>
          <w:numId w:val="1"/>
        </w:numPr>
        <w:spacing w:after="60"/>
      </w:pPr>
      <w:r>
        <w:t xml:space="preserve">Disposable wipes for shared equipment</w:t>
      </w:r>
    </w:p>
    <w:p>
      <w:pPr>
        <w:spacing w:after="120"/>
      </w:pPr>
    </w:p>
    <w:p>
      <w:pPr>
        <w:pStyle w:val="Heading3"/>
        <w:keepNext/>
      </w:pPr>
      <w:r>
        <w:t xml:space="preserve">Personal protective equipment</w:t>
      </w:r>
    </w:p>
    <w:p>
      <w:pPr>
        <w:pStyle w:val="ListParagraph"/>
        <w:numPr>
          <w:ilvl w:val="0"/>
          <w:numId w:val="1"/>
        </w:numPr>
        <w:spacing w:after="60"/>
      </w:pPr>
      <w:r>
        <w:t xml:space="preserve">Disposable gloves</w:t>
      </w:r>
    </w:p>
    <w:p>
      <w:pPr>
        <w:pStyle w:val="ListParagraph"/>
        <w:numPr>
          <w:ilvl w:val="0"/>
          <w:numId w:val="1"/>
        </w:numPr>
        <w:spacing w:after="60"/>
      </w:pPr>
      <w:r>
        <w:t xml:space="preserve">Gown or apron for terminal cleans</w:t>
      </w:r>
    </w:p>
    <w:p>
      <w:pPr>
        <w:pStyle w:val="ListParagraph"/>
        <w:numPr>
          <w:ilvl w:val="0"/>
          <w:numId w:val="1"/>
        </w:numPr>
        <w:spacing w:after="60"/>
      </w:pPr>
      <w:r>
        <w:t xml:space="preserve">Face shield or mask for splash risk tasks</w:t>
      </w:r>
    </w:p>
    <w:p>
      <w:pPr>
        <w:spacing w:after="120"/>
      </w:pPr>
    </w:p>
    <w:p>
      <w:pPr>
        <w:pStyle w:val="Heading1"/>
        <w:keepNext/>
      </w:pPr>
      <w:r>
        <w:t xml:space="preserve">5. Procedure</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900"/>
        <w:gridCol w:w="6280"/>
        <w:gridCol w:w="2000"/>
        <w:gridCol w:w="900"/>
      </w:tblGrid>
      <w:tr>
        <w:trPr>
          <w:tblHeader/>
        </w:trPr>
        <w:tc>
          <w:tcPr>
            <w:tcW w:type="dxa" w:w="900"/>
            <w:shd w:fill="0E0820" w:color="auto" w:val="clear"/>
            <w:tcMar>
              <w:top w:type="dxa" w:w="70"/>
              <w:left w:type="dxa" w:w="110"/>
              <w:bottom w:type="dxa" w:w="70"/>
              <w:right w:type="dxa" w:w="110"/>
            </w:tcMar>
          </w:tcPr>
          <w:p>
            <w:r>
              <w:rPr>
                <w:b/>
                <w:bCs/>
                <w:color w:val="FFFFFF"/>
              </w:rPr>
              <w:t xml:space="preserve">Step</w:t>
            </w:r>
          </w:p>
        </w:tc>
        <w:tc>
          <w:tcPr>
            <w:tcW w:type="dxa" w:w="6280"/>
            <w:shd w:fill="0E0820" w:color="auto" w:val="clear"/>
            <w:tcMar>
              <w:top w:type="dxa" w:w="70"/>
              <w:left w:type="dxa" w:w="110"/>
              <w:bottom w:type="dxa" w:w="70"/>
              <w:right w:type="dxa" w:w="110"/>
            </w:tcMar>
          </w:tcPr>
          <w:p>
            <w:r>
              <w:rPr>
                <w:b/>
                <w:bCs/>
                <w:color w:val="FFFFFF"/>
              </w:rPr>
              <w:t xml:space="preserve">Task</w:t>
            </w:r>
          </w:p>
        </w:tc>
        <w:tc>
          <w:tcPr>
            <w:tcW w:type="dxa" w:w="2000"/>
            <w:shd w:fill="0E0820" w:color="auto" w:val="clear"/>
            <w:tcMar>
              <w:top w:type="dxa" w:w="70"/>
              <w:left w:type="dxa" w:w="110"/>
              <w:bottom w:type="dxa" w:w="70"/>
              <w:right w:type="dxa" w:w="110"/>
            </w:tcMar>
          </w:tcPr>
          <w:p>
            <w:r>
              <w:rPr>
                <w:b/>
                <w:bCs/>
                <w:color w:val="FFFFFF"/>
              </w:rPr>
              <w:t xml:space="preserve">Owner</w:t>
            </w:r>
          </w:p>
        </w:tc>
        <w:tc>
          <w:tcPr>
            <w:tcW w:type="dxa" w:w="900"/>
            <w:shd w:fill="0E0820" w:color="auto" w:val="clear"/>
            <w:tcMar>
              <w:top w:type="dxa" w:w="70"/>
              <w:left w:type="dxa" w:w="110"/>
              <w:bottom w:type="dxa" w:w="70"/>
              <w:right w:type="dxa" w:w="110"/>
            </w:tcMar>
          </w:tcPr>
          <w:p>
            <w:r>
              <w:rPr>
                <w:b/>
                <w:bCs/>
                <w:color w:val="FFFFFF"/>
              </w:rPr>
              <w:t xml:space="preserve">Done</w:t>
            </w:r>
          </w:p>
        </w:tc>
      </w:tr>
      <w:tr>
        <w:trPr>
          <w:cantSplit/>
        </w:trPr>
        <w:tc>
          <w:tcPr>
            <w:tcW w:type="dxa" w:w="900"/>
            <w:tcMar>
              <w:top w:type="dxa" w:w="70"/>
              <w:left w:type="dxa" w:w="110"/>
              <w:bottom w:type="dxa" w:w="70"/>
              <w:right w:type="dxa" w:w="110"/>
            </w:tcMar>
          </w:tcPr>
          <w:p>
            <w:r>
              <w:rPr>
                <w:b/>
                <w:bCs/>
              </w:rPr>
              <w:t xml:space="preserve">5.1</w:t>
            </w:r>
          </w:p>
        </w:tc>
        <w:tc>
          <w:tcPr>
            <w:tcW w:type="dxa" w:w="6280"/>
            <w:tcMar>
              <w:top w:type="dxa" w:w="70"/>
              <w:left w:type="dxa" w:w="110"/>
              <w:bottom w:type="dxa" w:w="70"/>
              <w:right w:type="dxa" w:w="110"/>
            </w:tcMar>
          </w:tcPr>
          <w:p>
            <w:pPr>
              <w:spacing w:after="40"/>
            </w:pPr>
            <w:r>
              <w:rPr>
                <w:b/>
                <w:bCs/>
                <w:color w:val="0E0820"/>
              </w:rPr>
              <w:t xml:space="preserve">Receive the room status and precaution flag</w:t>
            </w:r>
          </w:p>
          <w:p>
            <w:r>
              <w:t xml:space="preserve">Check the bed management system for discharged or transferred rooms and note whether the room requires terminal cleaning due to an isolation precaution.</w:t>
            </w:r>
          </w:p>
        </w:tc>
        <w:tc>
          <w:tcPr>
            <w:tcW w:type="dxa" w:w="2000"/>
            <w:tcMar>
              <w:top w:type="dxa" w:w="70"/>
              <w:left w:type="dxa" w:w="110"/>
              <w:bottom w:type="dxa" w:w="70"/>
              <w:right w:type="dxa" w:w="110"/>
            </w:tcMar>
          </w:tcPr>
          <w:p>
            <w:r>
              <w:t xml:space="preserve">EVS Technician</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5.2</w:t>
            </w:r>
          </w:p>
        </w:tc>
        <w:tc>
          <w:tcPr>
            <w:tcW w:type="dxa" w:w="6280"/>
            <w:tcMar>
              <w:top w:type="dxa" w:w="70"/>
              <w:left w:type="dxa" w:w="110"/>
              <w:bottom w:type="dxa" w:w="70"/>
              <w:right w:type="dxa" w:w="110"/>
            </w:tcMar>
          </w:tcPr>
          <w:p>
            <w:pPr>
              <w:spacing w:after="40"/>
            </w:pPr>
            <w:r>
              <w:rPr>
                <w:b/>
                <w:bCs/>
                <w:color w:val="0E0820"/>
              </w:rPr>
              <w:t xml:space="preserve">Stock the cart and don PPE</w:t>
            </w:r>
          </w:p>
          <w:p>
            <w:r>
              <w:t xml:space="preserve">Stock the cart with enough cloths, disinfectant and waste bags for the room type, then put on gloves and additional PPE required for the precaution status.</w:t>
            </w:r>
          </w:p>
        </w:tc>
        <w:tc>
          <w:tcPr>
            <w:tcW w:type="dxa" w:w="2000"/>
            <w:tcMar>
              <w:top w:type="dxa" w:w="70"/>
              <w:left w:type="dxa" w:w="110"/>
              <w:bottom w:type="dxa" w:w="70"/>
              <w:right w:type="dxa" w:w="110"/>
            </w:tcMar>
          </w:tcPr>
          <w:p>
            <w:r>
              <w:t xml:space="preserve">EVS Technician</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5.3</w:t>
            </w:r>
          </w:p>
        </w:tc>
        <w:tc>
          <w:tcPr>
            <w:tcW w:type="dxa" w:w="6280"/>
            <w:tcMar>
              <w:top w:type="dxa" w:w="70"/>
              <w:left w:type="dxa" w:w="110"/>
              <w:bottom w:type="dxa" w:w="70"/>
              <w:right w:type="dxa" w:w="110"/>
            </w:tcMar>
          </w:tcPr>
          <w:p>
            <w:pPr>
              <w:spacing w:after="40"/>
            </w:pPr>
            <w:r>
              <w:rPr>
                <w:b/>
                <w:bCs/>
                <w:color w:val="0E0820"/>
              </w:rPr>
              <w:t xml:space="preserve">Remove waste and used linen</w:t>
            </w:r>
          </w:p>
          <w:p>
            <w:r>
              <w:t xml:space="preserve">Remove all trash, used linen and disposable patient care items, placing biohazard waste in the designated bags separate from general trash.</w:t>
            </w:r>
          </w:p>
          <w:p>
            <w:pPr>
              <w:spacing w:before="60"/>
            </w:pPr>
            <w:r>
              <w:rPr>
                <w:b/>
                <w:bCs/>
                <w:color w:val="B42318"/>
              </w:rPr>
              <w:t xml:space="preserve">Warning: </w:t>
            </w:r>
            <w:r>
              <w:t xml:space="preserve">Check for sharps or needles before handling linen or trash bags. Report any found sharps instead of removing them by hand.</w:t>
            </w:r>
          </w:p>
        </w:tc>
        <w:tc>
          <w:tcPr>
            <w:tcW w:type="dxa" w:w="2000"/>
            <w:tcMar>
              <w:top w:type="dxa" w:w="70"/>
              <w:left w:type="dxa" w:w="110"/>
              <w:bottom w:type="dxa" w:w="70"/>
              <w:right w:type="dxa" w:w="110"/>
            </w:tcMar>
          </w:tcPr>
          <w:p>
            <w:r>
              <w:t xml:space="preserve">EVS Technician</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5.4</w:t>
            </w:r>
          </w:p>
        </w:tc>
        <w:tc>
          <w:tcPr>
            <w:tcW w:type="dxa" w:w="6280"/>
            <w:tcMar>
              <w:top w:type="dxa" w:w="70"/>
              <w:left w:type="dxa" w:w="110"/>
              <w:bottom w:type="dxa" w:w="70"/>
              <w:right w:type="dxa" w:w="110"/>
            </w:tcMar>
          </w:tcPr>
          <w:p>
            <w:pPr>
              <w:spacing w:after="40"/>
            </w:pPr>
            <w:r>
              <w:rPr>
                <w:b/>
                <w:bCs/>
                <w:color w:val="0E0820"/>
              </w:rPr>
              <w:t xml:space="preserve">Clean from clean to dirty, top to bottom</w:t>
            </w:r>
          </w:p>
          <w:p>
            <w:r>
              <w:t xml:space="preserve">Work from the least soiled to most soiled areas and from high surfaces down to the floor, using a fresh cloth section for each surface type.</w:t>
            </w:r>
          </w:p>
        </w:tc>
        <w:tc>
          <w:tcPr>
            <w:tcW w:type="dxa" w:w="2000"/>
            <w:tcMar>
              <w:top w:type="dxa" w:w="70"/>
              <w:left w:type="dxa" w:w="110"/>
              <w:bottom w:type="dxa" w:w="70"/>
              <w:right w:type="dxa" w:w="110"/>
            </w:tcMar>
          </w:tcPr>
          <w:p>
            <w:r>
              <w:t xml:space="preserve">EVS Technician</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5.5</w:t>
            </w:r>
          </w:p>
        </w:tc>
        <w:tc>
          <w:tcPr>
            <w:tcW w:type="dxa" w:w="6280"/>
            <w:tcMar>
              <w:top w:type="dxa" w:w="70"/>
              <w:left w:type="dxa" w:w="110"/>
              <w:bottom w:type="dxa" w:w="70"/>
              <w:right w:type="dxa" w:w="110"/>
            </w:tcMar>
          </w:tcPr>
          <w:p>
            <w:pPr>
              <w:spacing w:after="40"/>
            </w:pPr>
            <w:r>
              <w:rPr>
                <w:b/>
                <w:bCs/>
                <w:color w:val="0E0820"/>
              </w:rPr>
              <w:t xml:space="preserve">Disinfect high-touch surfaces</w:t>
            </w:r>
          </w:p>
          <w:p>
            <w:r>
              <w:t xml:space="preserve">Apply disinfectant to bed rails, call buttons, remote controls, door handles, light switches and the overbed table, and leave the surface wet for the full contact time on the product label.</w:t>
            </w:r>
          </w:p>
          <w:p>
            <w:pPr>
              <w:spacing w:before="60"/>
            </w:pPr>
            <w:r>
              <w:rPr>
                <w:b/>
                <w:bCs/>
                <w:color w:val="9A5B00"/>
              </w:rPr>
              <w:t xml:space="preserve">Checkpoint: </w:t>
            </w:r>
            <w:r>
              <w:t xml:space="preserve">Every high-touch surface remains visibly wet for the disinfectant's full contact time before wiping or reuse.</w:t>
            </w:r>
          </w:p>
        </w:tc>
        <w:tc>
          <w:tcPr>
            <w:tcW w:type="dxa" w:w="2000"/>
            <w:tcMar>
              <w:top w:type="dxa" w:w="70"/>
              <w:left w:type="dxa" w:w="110"/>
              <w:bottom w:type="dxa" w:w="70"/>
              <w:right w:type="dxa" w:w="110"/>
            </w:tcMar>
          </w:tcPr>
          <w:p>
            <w:r>
              <w:t xml:space="preserve">EVS Technician</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5.6</w:t>
            </w:r>
          </w:p>
        </w:tc>
        <w:tc>
          <w:tcPr>
            <w:tcW w:type="dxa" w:w="6280"/>
            <w:tcMar>
              <w:top w:type="dxa" w:w="70"/>
              <w:left w:type="dxa" w:w="110"/>
              <w:bottom w:type="dxa" w:w="70"/>
              <w:right w:type="dxa" w:w="110"/>
            </w:tcMar>
          </w:tcPr>
          <w:p>
            <w:pPr>
              <w:spacing w:after="40"/>
            </w:pPr>
            <w:r>
              <w:rPr>
                <w:b/>
                <w:bCs/>
                <w:color w:val="0E0820"/>
              </w:rPr>
              <w:t xml:space="preserve">Clean and disinfect the bathroom</w:t>
            </w:r>
          </w:p>
          <w:p>
            <w:r>
              <w:t xml:space="preserve">Clean the sink, toilet, shower and grab bars with the bathroom-designated cloth, working top to bottom and finishing with the toilet last.</w:t>
            </w:r>
          </w:p>
        </w:tc>
        <w:tc>
          <w:tcPr>
            <w:tcW w:type="dxa" w:w="2000"/>
            <w:tcMar>
              <w:top w:type="dxa" w:w="70"/>
              <w:left w:type="dxa" w:w="110"/>
              <w:bottom w:type="dxa" w:w="70"/>
              <w:right w:type="dxa" w:w="110"/>
            </w:tcMar>
          </w:tcPr>
          <w:p>
            <w:r>
              <w:t xml:space="preserve">EVS Technician</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5.7</w:t>
            </w:r>
          </w:p>
        </w:tc>
        <w:tc>
          <w:tcPr>
            <w:tcW w:type="dxa" w:w="6280"/>
            <w:tcMar>
              <w:top w:type="dxa" w:w="70"/>
              <w:left w:type="dxa" w:w="110"/>
              <w:bottom w:type="dxa" w:w="70"/>
              <w:right w:type="dxa" w:w="110"/>
            </w:tcMar>
          </w:tcPr>
          <w:p>
            <w:pPr>
              <w:spacing w:after="40"/>
            </w:pPr>
            <w:r>
              <w:rPr>
                <w:b/>
                <w:bCs/>
                <w:color w:val="0E0820"/>
              </w:rPr>
              <w:t xml:space="preserve">Clean shared equipment</w:t>
            </w:r>
          </w:p>
          <w:p>
            <w:r>
              <w:t xml:space="preserve">Wipe down IV poles, monitors and other shared equipment left in the room with a disinfectant wipe compatible with the equipment surface.</w:t>
            </w:r>
          </w:p>
        </w:tc>
        <w:tc>
          <w:tcPr>
            <w:tcW w:type="dxa" w:w="2000"/>
            <w:tcMar>
              <w:top w:type="dxa" w:w="70"/>
              <w:left w:type="dxa" w:w="110"/>
              <w:bottom w:type="dxa" w:w="70"/>
              <w:right w:type="dxa" w:w="110"/>
            </w:tcMar>
          </w:tcPr>
          <w:p>
            <w:r>
              <w:t xml:space="preserve">EVS Technician</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5.8</w:t>
            </w:r>
          </w:p>
        </w:tc>
        <w:tc>
          <w:tcPr>
            <w:tcW w:type="dxa" w:w="6280"/>
            <w:tcMar>
              <w:top w:type="dxa" w:w="70"/>
              <w:left w:type="dxa" w:w="110"/>
              <w:bottom w:type="dxa" w:w="70"/>
              <w:right w:type="dxa" w:w="110"/>
            </w:tcMar>
          </w:tcPr>
          <w:p>
            <w:pPr>
              <w:spacing w:after="40"/>
            </w:pPr>
            <w:r>
              <w:rPr>
                <w:b/>
                <w:bCs/>
                <w:color w:val="0E0820"/>
              </w:rPr>
              <w:t xml:space="preserve">Mop the floor</w:t>
            </w:r>
          </w:p>
          <w:p>
            <w:r>
              <w:t xml:space="preserve">Mop the floor last, working from the far corner of the room toward the door, and use a wet floor sign until the surface is dry.</w:t>
            </w:r>
          </w:p>
        </w:tc>
        <w:tc>
          <w:tcPr>
            <w:tcW w:type="dxa" w:w="2000"/>
            <w:tcMar>
              <w:top w:type="dxa" w:w="70"/>
              <w:left w:type="dxa" w:w="110"/>
              <w:bottom w:type="dxa" w:w="70"/>
              <w:right w:type="dxa" w:w="110"/>
            </w:tcMar>
          </w:tcPr>
          <w:p>
            <w:r>
              <w:t xml:space="preserve">EVS Technician</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5.9</w:t>
            </w:r>
          </w:p>
        </w:tc>
        <w:tc>
          <w:tcPr>
            <w:tcW w:type="dxa" w:w="6280"/>
            <w:tcMar>
              <w:top w:type="dxa" w:w="70"/>
              <w:left w:type="dxa" w:w="110"/>
              <w:bottom w:type="dxa" w:w="70"/>
              <w:right w:type="dxa" w:w="110"/>
            </w:tcMar>
          </w:tcPr>
          <w:p>
            <w:pPr>
              <w:spacing w:after="40"/>
            </w:pPr>
            <w:r>
              <w:rPr>
                <w:b/>
                <w:bCs/>
                <w:color w:val="0E0820"/>
              </w:rPr>
              <w:t xml:space="preserve">Restock room supplies</w:t>
            </w:r>
          </w:p>
          <w:p>
            <w:r>
              <w:t xml:space="preserve">Restock hand hygiene product, tissues, linen and any bedside supplies according to the room type standard.</w:t>
            </w:r>
          </w:p>
        </w:tc>
        <w:tc>
          <w:tcPr>
            <w:tcW w:type="dxa" w:w="2000"/>
            <w:tcMar>
              <w:top w:type="dxa" w:w="70"/>
              <w:left w:type="dxa" w:w="110"/>
              <w:bottom w:type="dxa" w:w="70"/>
              <w:right w:type="dxa" w:w="110"/>
            </w:tcMar>
          </w:tcPr>
          <w:p>
            <w:r>
              <w:t xml:space="preserve">EVS Technician</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5.10</w:t>
            </w:r>
          </w:p>
        </w:tc>
        <w:tc>
          <w:tcPr>
            <w:tcW w:type="dxa" w:w="6280"/>
            <w:tcMar>
              <w:top w:type="dxa" w:w="70"/>
              <w:left w:type="dxa" w:w="110"/>
              <w:bottom w:type="dxa" w:w="70"/>
              <w:right w:type="dxa" w:w="110"/>
            </w:tcMar>
          </w:tcPr>
          <w:p>
            <w:pPr>
              <w:spacing w:after="40"/>
            </w:pPr>
            <w:r>
              <w:rPr>
                <w:b/>
                <w:bCs/>
                <w:color w:val="0E0820"/>
              </w:rPr>
              <w:t xml:space="preserve">Report defects</w:t>
            </w:r>
          </w:p>
          <w:p>
            <w:r>
              <w:t xml:space="preserve">Report any damaged furniture, fixtures or equipment to maintenance through the work order system and mark the room out of service if it affects patient safety.</w:t>
            </w:r>
          </w:p>
        </w:tc>
        <w:tc>
          <w:tcPr>
            <w:tcW w:type="dxa" w:w="2000"/>
            <w:tcMar>
              <w:top w:type="dxa" w:w="70"/>
              <w:left w:type="dxa" w:w="110"/>
              <w:bottom w:type="dxa" w:w="70"/>
              <w:right w:type="dxa" w:w="110"/>
            </w:tcMar>
          </w:tcPr>
          <w:p>
            <w:r>
              <w:t xml:space="preserve">EVS Technician</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5.11</w:t>
            </w:r>
          </w:p>
        </w:tc>
        <w:tc>
          <w:tcPr>
            <w:tcW w:type="dxa" w:w="6280"/>
            <w:tcMar>
              <w:top w:type="dxa" w:w="70"/>
              <w:left w:type="dxa" w:w="110"/>
              <w:bottom w:type="dxa" w:w="70"/>
              <w:right w:type="dxa" w:w="110"/>
            </w:tcMar>
          </w:tcPr>
          <w:p>
            <w:pPr>
              <w:spacing w:after="40"/>
            </w:pPr>
            <w:r>
              <w:rPr>
                <w:b/>
                <w:bCs/>
                <w:color w:val="0E0820"/>
              </w:rPr>
              <w:t xml:space="preserve">Update room status</w:t>
            </w:r>
          </w:p>
          <w:p>
            <w:r>
              <w:t xml:space="preserve">Set the room to clean or ready for inspection in the bed management system once all steps are complete.</w:t>
            </w:r>
          </w:p>
        </w:tc>
        <w:tc>
          <w:tcPr>
            <w:tcW w:type="dxa" w:w="2000"/>
            <w:tcMar>
              <w:top w:type="dxa" w:w="70"/>
              <w:left w:type="dxa" w:w="110"/>
              <w:bottom w:type="dxa" w:w="70"/>
              <w:right w:type="dxa" w:w="110"/>
            </w:tcMar>
          </w:tcPr>
          <w:p>
            <w:r>
              <w:t xml:space="preserve">EVS Technician</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5.12</w:t>
            </w:r>
          </w:p>
        </w:tc>
        <w:tc>
          <w:tcPr>
            <w:tcW w:type="dxa" w:w="6280"/>
            <w:tcMar>
              <w:top w:type="dxa" w:w="70"/>
              <w:left w:type="dxa" w:w="110"/>
              <w:bottom w:type="dxa" w:w="70"/>
              <w:right w:type="dxa" w:w="110"/>
            </w:tcMar>
          </w:tcPr>
          <w:p>
            <w:pPr>
              <w:spacing w:after="40"/>
            </w:pPr>
            <w:r>
              <w:rPr>
                <w:b/>
                <w:bCs/>
                <w:color w:val="0E0820"/>
              </w:rPr>
              <w:t xml:space="preserve">Inspect and release the room</w:t>
            </w:r>
          </w:p>
          <w:p>
            <w:r>
              <w:t xml:space="preserve">Inspect the room against the checklist, paying special attention to high-touch surfaces and the bathroom, and release it for the next admission if it passes.</w:t>
            </w:r>
          </w:p>
          <w:p>
            <w:pPr>
              <w:spacing w:before="60"/>
            </w:pPr>
            <w:r>
              <w:rPr>
                <w:b/>
                <w:bCs/>
                <w:color w:val="9A5B00"/>
              </w:rPr>
              <w:t xml:space="preserve">Checkpoint: </w:t>
            </w:r>
            <w:r>
              <w:t xml:space="preserve">Every terminal clean is inspected before the room is released for a new admission.</w:t>
            </w:r>
          </w:p>
        </w:tc>
        <w:tc>
          <w:tcPr>
            <w:tcW w:type="dxa" w:w="2000"/>
            <w:tcMar>
              <w:top w:type="dxa" w:w="70"/>
              <w:left w:type="dxa" w:w="110"/>
              <w:bottom w:type="dxa" w:w="70"/>
              <w:right w:type="dxa" w:w="110"/>
            </w:tcMar>
          </w:tcPr>
          <w:p>
            <w:r>
              <w:t xml:space="preserve">EVS Supervisor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bl>
    <w:p>
      <w:pPr>
        <w:spacing w:after="120"/>
      </w:pPr>
    </w:p>
    <w:p>
      <w:pPr>
        <w:pStyle w:val="Heading1"/>
        <w:keepNext/>
      </w:pPr>
      <w:r>
        <w:t xml:space="preserve">6. Quality checks</w:t>
      </w:r>
    </w:p>
    <w:p>
      <w:pPr>
        <w:pStyle w:val="ListParagraph"/>
        <w:numPr>
          <w:ilvl w:val="0"/>
          <w:numId w:val="1"/>
        </w:numPr>
        <w:spacing w:after="60"/>
      </w:pPr>
      <w:r>
        <w:t xml:space="preserve">Supervisor inspects 100 percent of terminal cleans before room release.</w:t>
      </w:r>
    </w:p>
    <w:p>
      <w:pPr>
        <w:pStyle w:val="ListParagraph"/>
        <w:numPr>
          <w:ilvl w:val="0"/>
          <w:numId w:val="1"/>
        </w:numPr>
        <w:spacing w:after="60"/>
      </w:pPr>
      <w:r>
        <w:t xml:space="preserve">High-touch surfaces pass an ultraviolet marker or fluorescent gel check during audits.</w:t>
      </w:r>
    </w:p>
    <w:p>
      <w:pPr>
        <w:pStyle w:val="ListParagraph"/>
        <w:numPr>
          <w:ilvl w:val="0"/>
          <w:numId w:val="1"/>
        </w:numPr>
        <w:spacing w:after="60"/>
      </w:pPr>
      <w:r>
        <w:t xml:space="preserve">Disinfectant contact time is observed and documented on the room checklist.</w:t>
      </w:r>
    </w:p>
    <w:p>
      <w:pPr>
        <w:pStyle w:val="ListParagraph"/>
        <w:numPr>
          <w:ilvl w:val="0"/>
          <w:numId w:val="1"/>
        </w:numPr>
        <w:spacing w:after="60"/>
      </w:pPr>
      <w:r>
        <w:t xml:space="preserve">Biohazard waste is separated correctly from general waste on every clean.</w:t>
      </w:r>
    </w:p>
    <w:p>
      <w:pPr>
        <w:spacing w:after="120"/>
      </w:pPr>
    </w:p>
    <w:p>
      <w:pPr>
        <w:pStyle w:val="Heading1"/>
        <w:keepNext/>
      </w:pPr>
      <w:r>
        <w:t xml:space="preserve">7. Records</w:t>
      </w:r>
    </w:p>
    <w:p>
      <w:pPr>
        <w:pStyle w:val="ListParagraph"/>
        <w:numPr>
          <w:ilvl w:val="0"/>
          <w:numId w:val="1"/>
        </w:numPr>
        <w:spacing w:after="60"/>
      </w:pPr>
      <w:r>
        <w:t xml:space="preserve">Room cleaning checklist signed by the technician</w:t>
      </w:r>
    </w:p>
    <w:p>
      <w:pPr>
        <w:pStyle w:val="ListParagraph"/>
        <w:numPr>
          <w:ilvl w:val="0"/>
          <w:numId w:val="1"/>
        </w:numPr>
        <w:spacing w:after="60"/>
      </w:pPr>
      <w:r>
        <w:t xml:space="preserve">Terminal clean inspection results</w:t>
      </w:r>
    </w:p>
    <w:p>
      <w:pPr>
        <w:pStyle w:val="ListParagraph"/>
        <w:numPr>
          <w:ilvl w:val="0"/>
          <w:numId w:val="1"/>
        </w:numPr>
        <w:spacing w:after="60"/>
      </w:pPr>
      <w:r>
        <w:t xml:space="preserve">Biohazard waste disposal log</w:t>
      </w:r>
    </w:p>
    <w:p>
      <w:pPr>
        <w:pStyle w:val="ListParagraph"/>
        <w:numPr>
          <w:ilvl w:val="0"/>
          <w:numId w:val="1"/>
        </w:numPr>
        <w:spacing w:after="60"/>
      </w:pPr>
      <w:r>
        <w:t xml:space="preserve">Maintenance defect reports</w:t>
      </w:r>
    </w:p>
    <w:p>
      <w:pPr>
        <w:spacing w:after="120"/>
      </w:pPr>
    </w:p>
    <w:p>
      <w:pPr>
        <w:pStyle w:val="Heading1"/>
        <w:keepNext/>
      </w:pPr>
      <w:r>
        <w:t xml:space="preserve">8. KPIs</w:t>
      </w:r>
    </w:p>
    <w:p>
      <w:pPr>
        <w:pStyle w:val="ListParagraph"/>
        <w:numPr>
          <w:ilvl w:val="0"/>
          <w:numId w:val="1"/>
        </w:numPr>
        <w:spacing w:after="60"/>
      </w:pPr>
      <w:r>
        <w:t xml:space="preserve">Average minutes per terminal clean</w:t>
      </w:r>
    </w:p>
    <w:p>
      <w:pPr>
        <w:pStyle w:val="ListParagraph"/>
        <w:numPr>
          <w:ilvl w:val="0"/>
          <w:numId w:val="1"/>
        </w:numPr>
        <w:spacing w:after="60"/>
      </w:pPr>
      <w:r>
        <w:t xml:space="preserve">First-time inspection pass rate</w:t>
      </w:r>
    </w:p>
    <w:p>
      <w:pPr>
        <w:pStyle w:val="ListParagraph"/>
        <w:numPr>
          <w:ilvl w:val="0"/>
          <w:numId w:val="1"/>
        </w:numPr>
        <w:spacing w:after="60"/>
      </w:pPr>
      <w:r>
        <w:t xml:space="preserve">Room turnaround time from discharge to ready</w:t>
      </w:r>
    </w:p>
    <w:p>
      <w:pPr>
        <w:pStyle w:val="ListParagraph"/>
        <w:numPr>
          <w:ilvl w:val="0"/>
          <w:numId w:val="1"/>
        </w:numPr>
        <w:spacing w:after="60"/>
      </w:pPr>
      <w:r>
        <w:t xml:space="preserve">Environmental audit compliance rate</w:t>
      </w:r>
    </w:p>
    <w:p>
      <w:pPr>
        <w:spacing w:after="120"/>
      </w:pPr>
    </w:p>
    <w:p>
      <w:pPr>
        <w:pStyle w:val="Heading1"/>
        <w:keepNext/>
      </w:pPr>
      <w:r>
        <w:t xml:space="preserve">9. Common mistakes</w:t>
      </w:r>
    </w:p>
    <w:p>
      <w:pPr>
        <w:pStyle w:val="ListParagraph"/>
        <w:numPr>
          <w:ilvl w:val="0"/>
          <w:numId w:val="1"/>
        </w:numPr>
        <w:spacing w:after="60"/>
      </w:pPr>
      <w:r>
        <w:t xml:space="preserve">Wiping disinfectant off a surface before the full contact time has passed.</w:t>
      </w:r>
    </w:p>
    <w:p>
      <w:pPr>
        <w:pStyle w:val="ListParagraph"/>
        <w:numPr>
          <w:ilvl w:val="0"/>
          <w:numId w:val="1"/>
        </w:numPr>
        <w:spacing w:after="60"/>
      </w:pPr>
      <w:r>
        <w:t xml:space="preserve">Using the same cloth for the bathroom and the bedside table.</w:t>
      </w:r>
    </w:p>
    <w:p>
      <w:pPr>
        <w:pStyle w:val="ListParagraph"/>
        <w:numPr>
          <w:ilvl w:val="0"/>
          <w:numId w:val="1"/>
        </w:numPr>
        <w:spacing w:after="60"/>
      </w:pPr>
      <w:r>
        <w:t xml:space="preserve">Marking a room clean before high-touch surfaces are disinfected.</w:t>
      </w:r>
    </w:p>
    <w:p>
      <w:pPr>
        <w:pStyle w:val="ListParagraph"/>
        <w:numPr>
          <w:ilvl w:val="0"/>
          <w:numId w:val="1"/>
        </w:numPr>
        <w:spacing w:after="60"/>
      </w:pPr>
      <w:r>
        <w:t xml:space="preserve">Mixing biohazard waste with general trash.</w:t>
      </w:r>
    </w:p>
    <w:p>
      <w:pPr>
        <w:spacing w:after="120"/>
      </w:pPr>
    </w:p>
    <w:p>
      <w:pPr>
        <w:pStyle w:val="Heading1"/>
        <w:keepNext/>
      </w:pPr>
      <w:r>
        <w:t xml:space="preserve">10. Revision history</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520"/>
        <w:gridCol w:w="2520"/>
        <w:gridCol w:w="2520"/>
        <w:gridCol w:w="2520"/>
      </w:tblGrid>
      <w:tr>
        <w:trPr>
          <w:tblHeader/>
        </w:trPr>
        <w:tc>
          <w:tcPr>
            <w:tcW w:type="dxa" w:w="2520"/>
            <w:shd w:fill="0E0820" w:color="auto" w:val="clear"/>
            <w:tcMar>
              <w:top w:type="dxa" w:w="70"/>
              <w:left w:type="dxa" w:w="110"/>
              <w:bottom w:type="dxa" w:w="70"/>
              <w:right w:type="dxa" w:w="110"/>
            </w:tcMar>
          </w:tcPr>
          <w:p>
            <w:r>
              <w:rPr>
                <w:b/>
                <w:bCs/>
                <w:color w:val="FFFFFF"/>
              </w:rPr>
              <w:t xml:space="preserve">Revision</w:t>
            </w:r>
          </w:p>
        </w:tc>
        <w:tc>
          <w:tcPr>
            <w:tcW w:type="dxa" w:w="2520"/>
            <w:shd w:fill="0E0820" w:color="auto" w:val="clear"/>
            <w:tcMar>
              <w:top w:type="dxa" w:w="70"/>
              <w:left w:type="dxa" w:w="110"/>
              <w:bottom w:type="dxa" w:w="70"/>
              <w:right w:type="dxa" w:w="110"/>
            </w:tcMar>
          </w:tcPr>
          <w:p>
            <w:r>
              <w:rPr>
                <w:b/>
                <w:bCs/>
                <w:color w:val="FFFFFF"/>
              </w:rPr>
              <w:t xml:space="preserve">Date</w:t>
            </w:r>
          </w:p>
        </w:tc>
        <w:tc>
          <w:tcPr>
            <w:tcW w:type="dxa" w:w="2520"/>
            <w:shd w:fill="0E0820" w:color="auto" w:val="clear"/>
            <w:tcMar>
              <w:top w:type="dxa" w:w="70"/>
              <w:left w:type="dxa" w:w="110"/>
              <w:bottom w:type="dxa" w:w="70"/>
              <w:right w:type="dxa" w:w="110"/>
            </w:tcMar>
          </w:tcPr>
          <w:p>
            <w:r>
              <w:rPr>
                <w:b/>
                <w:bCs/>
                <w:color w:val="FFFFFF"/>
              </w:rPr>
              <w:t xml:space="preserve">Description</w:t>
            </w:r>
          </w:p>
        </w:tc>
        <w:tc>
          <w:tcPr>
            <w:tcW w:type="dxa" w:w="2520"/>
            <w:shd w:fill="0E0820" w:color="auto" w:val="clear"/>
            <w:tcMar>
              <w:top w:type="dxa" w:w="70"/>
              <w:left w:type="dxa" w:w="110"/>
              <w:bottom w:type="dxa" w:w="70"/>
              <w:right w:type="dxa" w:w="110"/>
            </w:tcMar>
          </w:tcPr>
          <w:p>
            <w:r>
              <w:rPr>
                <w:b/>
                <w:bCs/>
                <w:color w:val="FFFFFF"/>
              </w:rPr>
              <w:t xml:space="preserve">Reviewed by</w:t>
            </w:r>
          </w:p>
        </w:tc>
      </w:tr>
      <w:tr>
        <w:tc>
          <w:tcPr>
            <w:tcW w:type="dxa" w:w="2520"/>
            <w:tcMar>
              <w:top w:type="dxa" w:w="70"/>
              <w:left w:type="dxa" w:w="110"/>
              <w:bottom w:type="dxa" w:w="70"/>
              <w:right w:type="dxa" w:w="110"/>
            </w:tcMar>
          </w:tcPr>
          <w:p>
            <w:r>
              <w:t xml:space="preserve">1.0</w:t>
            </w:r>
          </w:p>
        </w:tc>
        <w:tc>
          <w:tcPr>
            <w:tcW w:type="dxa" w:w="2520"/>
            <w:tcMar>
              <w:top w:type="dxa" w:w="70"/>
              <w:left w:type="dxa" w:w="110"/>
              <w:bottom w:type="dxa" w:w="70"/>
              <w:right w:type="dxa" w:w="110"/>
            </w:tcMar>
          </w:tcPr>
          <w:p>
            <w:r>
              <w:t xml:space="preserve">September 15, 2026</w:t>
            </w:r>
          </w:p>
        </w:tc>
        <w:tc>
          <w:tcPr>
            <w:tcW w:type="dxa" w:w="2520"/>
            <w:tcMar>
              <w:top w:type="dxa" w:w="70"/>
              <w:left w:type="dxa" w:w="110"/>
              <w:bottom w:type="dxa" w:w="70"/>
              <w:right w:type="dxa" w:w="110"/>
            </w:tcMar>
          </w:tcPr>
          <w:p>
            <w:r>
              <w:t xml:space="preserve">Initial release</w:t>
            </w:r>
          </w:p>
        </w:tc>
        <w:tc>
          <w:tcPr>
            <w:tcW w:type="dxa" w:w="2520"/>
            <w:tcMar>
              <w:top w:type="dxa" w:w="70"/>
              <w:left w:type="dxa" w:w="110"/>
              <w:bottom w:type="dxa" w:w="70"/>
              <w:right w:type="dxa" w:w="110"/>
            </w:tcMar>
          </w:tcPr>
          <w:p>
            <w:r>
              <w:t xml:space="preserve">Ilia Pirozhenko</w:t>
            </w:r>
          </w:p>
        </w:tc>
      </w:tr>
    </w:tbl>
    <w:p>
      <w:pPr>
        <w:spacing w:after="120"/>
      </w:pPr>
    </w:p>
    <w:p>
      <w:pPr>
        <w:pStyle w:val="Heading1"/>
        <w:keepNext/>
      </w:pPr>
      <w:r>
        <w:t xml:space="preserve">Approval</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3360"/>
        <w:gridCol w:w="3360"/>
        <w:gridCol w:w="3360"/>
      </w:tblGrid>
      <w:tr>
        <w:trPr>
          <w:tblHeader/>
        </w:trPr>
        <w:tc>
          <w:tcPr>
            <w:tcW w:type="dxa" w:w="3360"/>
            <w:shd w:fill="0E0820" w:color="auto" w:val="clear"/>
            <w:tcMar>
              <w:top w:type="dxa" w:w="70"/>
              <w:left w:type="dxa" w:w="110"/>
              <w:bottom w:type="dxa" w:w="70"/>
              <w:right w:type="dxa" w:w="110"/>
            </w:tcMar>
          </w:tcPr>
          <w:p>
            <w:r>
              <w:rPr>
                <w:b/>
                <w:bCs/>
                <w:color w:val="FFFFFF"/>
              </w:rPr>
              <w:t xml:space="preserve">Prepared by</w:t>
            </w:r>
          </w:p>
        </w:tc>
        <w:tc>
          <w:tcPr>
            <w:tcW w:type="dxa" w:w="3360"/>
            <w:shd w:fill="0E0820" w:color="auto" w:val="clear"/>
            <w:tcMar>
              <w:top w:type="dxa" w:w="70"/>
              <w:left w:type="dxa" w:w="110"/>
              <w:bottom w:type="dxa" w:w="70"/>
              <w:right w:type="dxa" w:w="110"/>
            </w:tcMar>
          </w:tcPr>
          <w:p>
            <w:r>
              <w:rPr>
                <w:b/>
                <w:bCs/>
                <w:color w:val="FFFFFF"/>
              </w:rPr>
              <w:t xml:space="preserve">Approved by</w:t>
            </w:r>
          </w:p>
        </w:tc>
        <w:tc>
          <w:tcPr>
            <w:tcW w:type="dxa" w:w="3360"/>
            <w:shd w:fill="0E0820" w:color="auto" w:val="clear"/>
            <w:tcMar>
              <w:top w:type="dxa" w:w="70"/>
              <w:left w:type="dxa" w:w="110"/>
              <w:bottom w:type="dxa" w:w="70"/>
              <w:right w:type="dxa" w:w="110"/>
            </w:tcMar>
          </w:tcPr>
          <w:p>
            <w:r>
              <w:rPr>
                <w:b/>
                <w:bCs/>
                <w:color w:val="FFFFFF"/>
              </w:rPr>
              <w:t xml:space="preserve">Date</w:t>
            </w:r>
          </w:p>
        </w:tc>
      </w:tr>
      <w:tr>
        <w:trPr>
          <w:trHeight w:val="800" w:hRule="atLeast"/>
        </w:trPr>
        <w:tc>
          <w:tcPr>
            <w:tcW w:type="dxa" w:w="3360"/>
            <w:tcMar>
              <w:top w:type="dxa" w:w="70"/>
              <w:left w:type="dxa" w:w="110"/>
              <w:bottom w:type="dxa" w:w="70"/>
              <w:right w:type="dxa" w:w="110"/>
            </w:tcMar>
          </w:tcPr>
          <w:p>
            <w:r>
              <w:t xml:space="preserve"/>
            </w:r>
          </w:p>
        </w:tc>
        <w:tc>
          <w:tcPr>
            <w:tcW w:type="dxa" w:w="3360"/>
            <w:tcMar>
              <w:top w:type="dxa" w:w="70"/>
              <w:left w:type="dxa" w:w="110"/>
              <w:bottom w:type="dxa" w:w="70"/>
              <w:right w:type="dxa" w:w="110"/>
            </w:tcMar>
          </w:tcPr>
          <w:p>
            <w:r>
              <w:t xml:space="preserve"/>
            </w:r>
          </w:p>
        </w:tc>
        <w:tc>
          <w:tcPr>
            <w:tcW w:type="dxa" w:w="3360"/>
            <w:tcMar>
              <w:top w:type="dxa" w:w="70"/>
              <w:left w:type="dxa" w:w="110"/>
              <w:bottom w:type="dxa" w:w="70"/>
              <w:right w:type="dxa" w:w="110"/>
            </w:tcMar>
          </w:tcPr>
          <w:p>
            <w:r>
              <w:t xml:space="preserve"/>
            </w:r>
          </w:p>
        </w:tc>
      </w:tr>
    </w:tbl>
    <w:p>
      <w:pPr>
        <w:spacing w:after="120"/>
      </w:pPr>
    </w:p>
    <w:p>
      <w:pPr>
        <w:spacing w:after="200"/>
      </w:pPr>
      <w:r>
        <w:rPr>
          <w:i/>
          <w:iCs/>
          <w:color w:val="6B5B80"/>
          <w:sz w:val="16"/>
          <w:szCs w:val="16"/>
        </w:rPr>
        <w:t xml:space="preserve">This is a template. Adapt it to your organization, equipment and local regulations before use.</w:t>
      </w:r>
    </w:p>
    <w:p>
      <w:r>
        <w:rPr>
          <w:b/>
          <w:bCs/>
          <w:color w:val="0E0820"/>
        </w:rPr>
        <w:t xml:space="preserve">Keep this SOP up to date. </w:t>
      </w:r>
      <w:r>
        <w:t xml:space="preserve">Add it to Perfect Wiki so your team can find it and ask questions about it in Microsoft Teams, Slack, kChat or Mattermost: </w:t>
      </w:r>
      <w:hyperlink w:history="1" r:id="rIdhoz8hfsrch1w5f6989um7">
        <w:r>
          <w:rPr>
            <w:color w:val="D4005C"/>
            <w:u w:val="single"/>
          </w:rPr>
          <w:t xml:space="preserve">Add to Perfect Wiki</w:t>
        </w:r>
      </w:hyperlink>
    </w:p>
    <w:sectPr>
      <w:headerReference w:type="default" r:id="rId6"/>
      <w:foot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drawing>
        <wp:inline distT="0" distB="0" distL="0" distR="0">
          <wp:extent cx="114300" cy="114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 cy="114300"/>
                  </a:xfrm>
                  <a:prstGeom prst="rect">
                    <a:avLst/>
                  </a:prstGeom>
                </pic:spPr>
              </pic:pic>
            </a:graphicData>
          </a:graphic>
        </wp:inline>
      </w:drawing>
    </w:r>
    <w:r>
      <w:rPr>
        <w:color w:val="6B5B80"/>
        <w:sz w:val="16"/>
        <w:szCs w:val="16"/>
      </w:rPr>
      <w:t xml:space="preserve">  Free SOP template by </w:t>
    </w:r>
    <w:hyperlink w:history="1" r:id="rIdyjvimwicipodilitnfrbd">
      <w:r>
        <w:rPr>
          <w:color w:val="D4005C"/>
          <w:sz w:val="16"/>
          <w:szCs w:val="16"/>
          <w:u w:val="single"/>
        </w:rPr>
        <w:t xml:space="preserve">Perfect Wiki</w:t>
      </w:r>
    </w:hyperlink>
    <w:r>
      <w:rPr>
        <w:color w:val="6B5B80"/>
        <w:sz w:val="16"/>
        <w:szCs w:val="16"/>
      </w:rPr>
      <w:t xml:space="preserve">    |    Page </w:t>
    </w:r>
    <w:r>
      <w:rPr>
        <w:color w:val="6B5B80"/>
        <w:sz w:val="16"/>
        <w:szCs w:val="16"/>
      </w:rPr>
      <w:fldChar w:fldCharType="begin"/>
      <w:instrText xml:space="preserve">PAGE</w:instrText>
      <w:fldChar w:fldCharType="separate"/>
      <w:fldChar w:fldCharType="end"/>
    </w:r>
    <w:r>
      <w:rPr>
        <w:color w:val="6B5B80"/>
        <w:sz w:val="16"/>
        <w:szCs w:val="16"/>
      </w:rPr>
      <w:t xml:space="preserve"> of </w:t>
    </w:r>
    <w:r>
      <w:rPr>
        <w:color w:val="6B5B8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5B80"/>
        <w:sz w:val="16"/>
        <w:szCs w:val="16"/>
      </w:rPr>
      <w:t xml:space="preserve">SOP-HLC-004  |  Hospital Housekeeping SOP  |  Rev 1.0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D1F3D"/>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ing1">
    <w:name w:val="Heading 1"/>
    <w:basedOn w:val="Normal"/>
    <w:next w:val="Normal"/>
    <w:qFormat/>
    <w:pPr>
      <w:spacing w:before="360" w:after="120"/>
    </w:pPr>
    <w:rPr>
      <w:rFonts w:ascii="Calibri" w:cs="Calibri" w:eastAsia="Calibri" w:hAnsi="Calibri"/>
      <w:b/>
      <w:bCs/>
      <w:color w:val="0E0820"/>
      <w:sz w:val="30"/>
      <w:szCs w:val="30"/>
    </w:rPr>
  </w:style>
  <w:style w:type="paragraph" w:styleId="Heading3">
    <w:name w:val="Heading 3"/>
    <w:basedOn w:val="Normal"/>
    <w:next w:val="Normal"/>
    <w:qFormat/>
    <w:pPr>
      <w:spacing w:before="160" w:after="80"/>
    </w:pPr>
    <w:rPr>
      <w:rFonts w:ascii="Calibri" w:cs="Calibri" w:eastAsia="Calibri" w:hAnsi="Calibri"/>
      <w:b/>
      <w:bCs/>
      <w:color w:val="0E0820"/>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hoz8hfsrch1w5f6989um7" Type="http://schemas.openxmlformats.org/officeDocument/2006/relationships/hyperlink" Target="https://app.perfectwiki.xyz/demo?source=sop_template&amp;template=pw9aMwzVNqIRTWa9mkgOiW4" TargetMode="External"/><Relationship Id="rId9"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jvimwicipodilitnfrbd" Type="http://schemas.openxmlformats.org/officeDocument/2006/relationships/hyperlink" Target="https://perfectwikiforteams.com/sop-templates/healthcare/hospital-housekeeping/?ref=docx" TargetMode="External"/><Relationship Id="rId0" Type="http://schemas.openxmlformats.org/officeDocument/2006/relationships/image" Target="media/4faad5d116a56847d53c1af233efb4a0f8231e94.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Hospital Housekeeping SOP</dc:title>
  <dc:creator>Perfect Wiki</dc:creator>
  <dc:description>Hospital Housekeeping SOP template</dc:description>
  <cp:lastModifiedBy>Un-named</cp:lastModifiedBy>
  <cp:revision>1</cp:revision>
  <dcterms:created xsi:type="dcterms:W3CDTF">2026-09-21T13:15:30.071Z</dcterms:created>
  <dcterms:modified xsi:type="dcterms:W3CDTF">2026-09-21T13:15:30.071Z</dcterms:modified>
</cp:coreProperties>
</file>

<file path=docProps/custom.xml><?xml version="1.0" encoding="utf-8"?>
<Properties xmlns="http://schemas.openxmlformats.org/officeDocument/2006/custom-properties" xmlns:vt="http://schemas.openxmlformats.org/officeDocument/2006/docPropsVTypes"/>
</file>