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Sample Chain of Custody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maintain a documented, unbroken record of who has held a sample and when, so results can be defended in legal, regulatory or client disputes.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samples submitted with a chain-of-custody requirement, such as environmental, forensic or regulated testing. Routine samples without this requirement follow the sample receiving SOP only.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Chain of custody (COC) form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that records every person who has held a sample and the date and time each transfer occurred.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Custody seal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tamper-evident label placed across a container or cooler that must be intact when custody transfers.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Custodian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person currently responsible for a sample's security and location.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Sample Custodian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Takes custody of samples at receipt and each transfer, and maintains secure storage.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Signs the COC form when checking out a sample for testing and returns it to the custodian afterward.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the custody log and approves any exception, such as a broken seal.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Services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COC requirements with the client and resolves discrepancies on the submitted form.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Sample Custodian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Services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COC form and seals at receipt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custody transfer to analyst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exception for broken seal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COC discrepancy with client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custody log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Chain-of-custody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Tamper-evident custody seals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Locked sample storage cabinet or 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Custody transfer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Sign-in and sign-out sheet for the storage area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sample with its COC form</w:t>
            </w:r>
          </w:p>
          <w:p>
            <w:r>
              <w:t xml:space="preserve">Accept the sample and its accompanying chain-of-custody form together, and confirm the sample count matches the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custody seal is intact</w:t>
            </w:r>
          </w:p>
          <w:p>
            <w:r>
              <w:t xml:space="preserve">Inspect the custody seal on the container or cooler for signs of tampering, cutting or re-adhering before accepting the sample.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accept a sample with a broken or missing seal without the laboratory manager's written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initial custody transfer</w:t>
            </w:r>
          </w:p>
          <w:p>
            <w:r>
              <w:t xml:space="preserve">Sign and date the COC form as the receiving custodian, recording the exact time of transfer from the submitter or courier.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a custody log entry</w:t>
            </w:r>
          </w:p>
          <w:p>
            <w:r>
              <w:t xml:space="preserve">Create an entry in the custody transfer log with the sample ID, submitter, date received and initial storage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the sample securely</w:t>
            </w:r>
          </w:p>
          <w:p>
            <w:r>
              <w:t xml:space="preserve">Place the sample in the locked storage cabinet or room designated for custody samples, accessible only to authorized staff.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Custody samples are never left unattended outside locked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each checkout to an analyst</w:t>
            </w:r>
          </w:p>
          <w:p>
            <w:r>
              <w:t xml:space="preserve">When an analyst needs the sample for testing, record the checkout time, analyst name and reason on both the COC form and the custody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seal at each transfer</w:t>
            </w:r>
          </w:p>
          <w:p>
            <w:r>
              <w:t xml:space="preserve">Before taking custody, the analyst checks that the seal or evidence tape applied since the last transfer is intact and reports any concern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Reapply the seal after handling</w:t>
            </w:r>
          </w:p>
          <w:p>
            <w:r>
              <w:t xml:space="preserve">After removing an aliquot or completing testing steps, reseal the container with a new tamper-evident seal and initial and date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return to storage</w:t>
            </w:r>
          </w:p>
          <w:p>
            <w:r>
              <w:t xml:space="preserve">Sign the sample back in on the COC form and custody log with the return time when testing steps for the day are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custody discrepancies</w:t>
            </w:r>
          </w:p>
          <w:p>
            <w:r>
              <w:t xml:space="preserve">If a COC form is incomplete, unsigned or does not match the physical samples, contact the client the same day to resolve the discrepancy in writing.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custody after final disposition</w:t>
            </w:r>
          </w:p>
          <w:p>
            <w:r>
              <w:t xml:space="preserve">Record the final transfer, whether to disposal, return to the client, or long-term archive, with signature and date to close the custody chain.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the custody log</w:t>
            </w:r>
          </w:p>
          <w:p>
            <w:r>
              <w:t xml:space="preserve">Periodically review a sample of custody logs against physical inventory to confirm every transfer is documented with no gaps.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custody transfer has a signature, printed name and timestamp.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gap exists between the time a sample leaves one custodian and is received by the next.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Custody seals are verified and documented at every transfer.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 custody records are retrievable for the full retention period.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Chain-of-custody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Custody transfer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Storage area sign-in and sign-out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resolution correspondence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samples with a complete, unbroken custody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custody discrepancies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 COC discrepancy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broken-seal exceptions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custody sample on the bench between transfers instead of in locked storage.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record the exact transfer time, not just the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sample with a broken seal without documenting an approved exception.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out a COC form before the final disposition is confirmed.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sbcvnrzbsbynpi1pfjj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nhg-stx5oukkhxyyuyu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SOP-LAB-005  |  Sample Chain of Custody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sbcvnrzbsbynpi1pfjjg" Type="http://schemas.openxmlformats.org/officeDocument/2006/relationships/hyperlink" Target="https://app.perfectwiki.xyz/demo?source=sop_template&amp;template=pw7A3lk1Q2QSE116gcIlUs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hg-stx5oukkhxyyuyub" Type="http://schemas.openxmlformats.org/officeDocument/2006/relationships/hyperlink" Target="https://perfectwikiforteams.com/sop-templates/laboratory/chain-of-custod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Chain of Custody SOP</dc:title>
  <dc:creator>Perfect Wiki</dc:creator>
  <dc:description>Sample Chain of Custody SOP template</dc:description>
  <cp:lastModifiedBy>Un-named</cp:lastModifiedBy>
  <cp:revision>1</cp:revision>
  <dcterms:created xsi:type="dcterms:W3CDTF">2026-09-21T13:15:34.114Z</dcterms:created>
  <dcterms:modified xsi:type="dcterms:W3CDTF">2026-09-21T13:15:34.114Z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