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Laboratory Sample Receiving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SOP-LAB-001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Laboratory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ensure every sample entering the laboratory is correctly identified, inspected for integrity, accessioned in the LIMS and stored under the right conditions before testing begins.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samples received by courier, drop-off or internal transfer for testing. Samples requiring a formal chain-of-custody record are also covered by the chain-of-custody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Accessioning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Assigning a unique sample ID in the LIMS and linking it to the test order.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LIMS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Laboratory Information Management System used to track samples, tests and results.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STAT sample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sample flagged for urgent turnaround ahead of routine samples.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Sample Receiving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Receives, inspects and logs incoming samples, and flags any that do not meet acceptance criteria.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test requirements match the sample type and picks up accessioned samples for testing.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Laboratory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Resolves rejected sample escalations, approves exceptions and reviews the receiving log.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Client Services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Contacts clients about rejected, mislabeled or short samples and arranges recollection.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Sample Receiving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 Analyst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Laboratory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Client Services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incoming shipment in LIMS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sample integrity and packaging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exception for borderline sample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Contact client about rejected sample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sample pending testing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LIMS terminal with barcode scanner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Sample receiving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Barcode label printer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Chain-of-custody and requisition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Insulated shipping coolers with temperature loggers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Quarantine refrigerator and freezer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Sample intake bench with disinfectant wipes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Lab coat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 or goggles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incoming shipment</w:t>
            </w:r>
          </w:p>
          <w:p>
            <w:r>
              <w:t xml:space="preserve">When a shipment arrives, record the courier, time of arrival and number of containers in the sample receiving log before opening any packaging.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Receiving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packaging and temperature</w:t>
            </w:r>
          </w:p>
          <w:p>
            <w:r>
              <w:t xml:space="preserve">Open the outer packaging and check for damage, leaks or broken seals. For cold-chain samples, read the temperature logger or ice pack condition and record the result immediately.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Samples outside the required temperature range are flagged for review before accessioning.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Receiving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order and requisition paperwork</w:t>
            </w:r>
          </w:p>
          <w:p>
            <w:r>
              <w:t xml:space="preserve">Match each sample to its test requisition or electronic order, checking the patient or project ID, tests requested, and collection date and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Receiving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sample integrity</w:t>
            </w:r>
          </w:p>
          <w:p>
            <w:r>
              <w:t xml:space="preserve">Confirm each container is the correct type, adequately filled, properly capped and free of hemolysis, contamination or breakage. Note any short or clotted samples.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Receiving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labeling accuracy</w:t>
            </w:r>
          </w:p>
          <w:p>
            <w:r>
              <w:t xml:space="preserve">Compare the sample label to the requisition for name or project ID, unique identifier, and collection date and source. Do not accept samples with illegible or missing labels.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relabel a sample based on assumption; unresolved labeling issues must be rejected.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Receiving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Accession the sample in the LIMS</w:t>
            </w:r>
          </w:p>
          <w:p>
            <w:r>
              <w:t xml:space="preserve">Create or confirm the accession record in the LIMS, print barcode labels, and affix one to each container and its aliquots.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Receiving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Sort by test type and priority</w:t>
            </w:r>
          </w:p>
          <w:p>
            <w:r>
              <w:t xml:space="preserve">Route accessioned samples to the correct bench or department, placing STAT samples in the priority rack for immediate pickup by the analyst.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under required conditions</w:t>
            </w:r>
          </w:p>
          <w:p>
            <w:r>
              <w:t xml:space="preserve">Place samples in the refrigerator, freezer or ambient rack matching the test method's storage requirement, and note the storage location in the LIMS.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storage location in the LIMS matches the physical rack or shelf position.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Receiving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Quarantine rejected samples</w:t>
            </w:r>
          </w:p>
          <w:p>
            <w:r>
              <w:t xml:space="preserve">Move any sample that fails inspection to the quarantine area, mark it as rejected in the LIMS with the reason, and do not release it for testing.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Receiving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client of issues</w:t>
            </w:r>
          </w:p>
          <w:p>
            <w:r>
              <w:t xml:space="preserve">Contact the submitting client or department the same day for rejected, short or mislabeled samples, and document the conversation and any recollection arranged.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Client Services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borderline exceptions</w:t>
            </w:r>
          </w:p>
          <w:p>
            <w:r>
              <w:t xml:space="preserve">For a sample that is borderline but urgently needed, request the laboratory manager's written approval before releasing it for testing.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Laboratory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out and file records</w:t>
            </w:r>
          </w:p>
          <w:p>
            <w:r>
              <w:t xml:space="preserve">At the end of the shift, reconcile the receiving log against the LIMS accession list and file requisition paperwork in the sample folder.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Sample Receiving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accessioned sample has a legible label matching its requisition.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Cold-chain samples are logged with an arrival temperature within range.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Rejected samples are documented with a reason and client contact record.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Receiving log entries reconcile with the LIMS accession list each shift.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Sample receiving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LIMS accession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Rejected sample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Chain-of-custody and requisition forms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samples accessioned within target turnaround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Sample rejection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arrival to accessioning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cold-chain samples within temperature range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Accessioning a sample before checking its integrity.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Guessing a patient or project ID instead of rejecting an unlabeled sample.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cold-chain samples at room temperature while paperwork is checked.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the reason for a rejected sample.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eu0z9hm19jln1h24kfpqo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z9ciuce7uammadvebyiro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SOP-LAB-001  |  Laboratory Sample Receiving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eu0z9hm19jln1h24kfpqo" Type="http://schemas.openxmlformats.org/officeDocument/2006/relationships/hyperlink" Target="https://app.perfectwiki.xyz/demo?source=sop_template&amp;template=pwxkMc9js8ZDqJqCgw6cWLC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ciuce7uammadvebyiro" Type="http://schemas.openxmlformats.org/officeDocument/2006/relationships/hyperlink" Target="https://perfectwikiforteams.com/sop-templates/laboratory/sample-receiv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Sample Receiving SOP</dc:title>
  <dc:creator>Perfect Wiki</dc:creator>
  <dc:description>Laboratory Sample Receiving SOP template</dc:description>
  <cp:lastModifiedBy>Un-named</cp:lastModifiedBy>
  <cp:revision>1</cp:revision>
  <dcterms:created xsi:type="dcterms:W3CDTF">2026-09-21T13:15:33.921Z</dcterms:created>
  <dcterms:modified xsi:type="dcterms:W3CDTF">2026-09-21T13:15:33.922Z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