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Conflict of Interest Check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SOP-LAW-002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identify and resolve any conflict of interest before the firm accepts a new client or matter, and to keep a clear record of every search and decision.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every new client, new matter for an existing client, and lateral hire conflict search. Client intake steps such as engagement letters and matter opening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Conflict of interest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situation where representing a client would be adverse to another current or former client, or would be limited by another duty.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Ethical wall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internal information barrier that restricts certain attorneys or staff from a matter to manage a potential conflict.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Written, informed consent from an affected client allowing the firm to proceed despite a disclosed conflict.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Conflicts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Searches the conflicts database and other sources, documents results and flags potential conflicts.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Intake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conflict check requests with complete party information and relays the outcome.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Responsible Attorney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waiver letters when needed and obtains client consent.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Ethics Partner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Evaluates flagged conflicts and decides whether to decline, wall off or seek a waiver.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Conflicts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Intake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Responsible Attorney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Ethics Partner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Compile parties to search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Search conflicts database and sources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Evaluate flagged conflicts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and obtain waiver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clearance decision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Conflicts database or conflicts module in the practice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 check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Public records and news search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Waiver letter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Ethical wall memo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Conflicts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conflict check request</w:t>
            </w:r>
          </w:p>
          <w:p>
            <w:r>
              <w:t xml:space="preserve">The conflicts analyst receives the request from the intake coordinator and confirms it includes the client, all adverse parties, and related entities before starting the search.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request is returned to the requester if any party name or entity is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the full list of parties</w:t>
            </w:r>
          </w:p>
          <w:p>
            <w:r>
              <w:t xml:space="preserve">The conflicts analyst lists every individual and entity involved, including former names, subsidiaries, parent companies, officers and known affiliates, before running any search.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Search the conflicts database</w:t>
            </w:r>
          </w:p>
          <w:p>
            <w:r>
              <w:t xml:space="preserve">The conflicts analyst searches the firm's conflicts database using each party name and known variations, and records every search term 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Search additional sources</w:t>
            </w:r>
          </w:p>
          <w:p>
            <w:r>
              <w:t xml:space="preserve">For new or unfamiliar parties, the conflicts analyst also checks public records and news sources to identify relationships that may not appear in the internal database.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search results</w:t>
            </w:r>
          </w:p>
          <w:p>
            <w:r>
              <w:t xml:space="preserve">The conflicts analyst records the parties searched, the sources checked and every hit returned, whether or not it turns out to be a true conflict, in the conflicts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potential conflicts for review</w:t>
            </w:r>
          </w:p>
          <w:p>
            <w:r>
              <w:t xml:space="preserve">The conflicts analyst marks any hit that could indicate a current or former client relationship, adverse representation, or personal conflict, and routes it to the ethics partner.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flagged hit is reviewed by the ethics partner before the matter is cleared.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Evaluate flagged conflicts</w:t>
            </w:r>
          </w:p>
          <w:p>
            <w:r>
              <w:t xml:space="preserve">The ethics partner reviews each flagged hit against the firm's conflicts policy and decides whether it is a true conflict, and if so, how serious it 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Ethics Partner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how to resolve the conflict</w:t>
            </w:r>
          </w:p>
          <w:p>
            <w:r>
              <w:t xml:space="preserve">The ethics partner decides whether to decline the matter, build an ethical wall around it, or pursue a waiver from the affected client or clients.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Ethics Partner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a waiver letter if needed</w:t>
            </w:r>
          </w:p>
          <w:p>
            <w:r>
              <w:t xml:space="preserve">When a waiver is the chosen path, the responsible attorney prepares a waiver letter describing the conflict in enough detail for the client to give informed consent.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begin work on the matter until any required waiver is signed by every affected client.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Responsible Attorney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signed waiver or consent</w:t>
            </w:r>
          </w:p>
          <w:p>
            <w:r>
              <w:t xml:space="preserve">The responsible attorney obtains signed waiver letters from all affected clients and returns copies to the conflicts analyst for the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Responsible Attorney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clearance decision</w:t>
            </w:r>
          </w:p>
          <w:p>
            <w:r>
              <w:t xml:space="preserve">The conflicts analyst records the final decision, clearance, wall or decline, along with any waiver, in the conflicts database and conflicts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intake of the outcome</w:t>
            </w:r>
          </w:p>
          <w:p>
            <w:r>
              <w:t xml:space="preserve">The conflicts analyst notifies the intake coordinator and responsible attorney of the outcome so the matter can move forward or be closed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search lists all parties, including former names and related entities.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flagged hit has a documented evaluation and decision from the ethics partner.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matter is opened before a clearance, wall memo or signed waiver is recorded.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Conflicts log entries are complete enough to reconstruct the search later.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 check request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Conflicts log with search terms and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Ethical wall memo, where used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waiver letters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turnaround time for a conflict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matters cleared without an escalation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matters declined due to unresolved conflicts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Searching only the exact client name and missing variations or former names.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search of related entities such as parent companies or subsidiaries.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work start before a flagged conflict is resolved.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Failing to document why a flagged hit was cleared.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7vegutyksnzyug0q83-zf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juii9dlq361tzuaqguy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SOP-LAW-002  |  Conflict of Interest Check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7vegutyksnzyug0q83-zf" Type="http://schemas.openxmlformats.org/officeDocument/2006/relationships/hyperlink" Target="https://app.perfectwiki.xyz/demo?source=sop_template&amp;template=pwPPBvHtzXd0od8dXjF806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ii9dlq361tzuaqguya" Type="http://schemas.openxmlformats.org/officeDocument/2006/relationships/hyperlink" Target="https://perfectwikiforteams.com/sop-templates/law-firm/conflict-check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Check SOP</dc:title>
  <dc:creator>Perfect Wiki</dc:creator>
  <dc:description>Conflict of Interest Check SOP template</dc:description>
  <cp:lastModifiedBy>Un-named</cp:lastModifiedBy>
  <cp:revision>1</cp:revision>
  <dcterms:created xsi:type="dcterms:W3CDTF">2026-09-21T13:15:34.177Z</dcterms:created>
  <dcterms:modified xsi:type="dcterms:W3CDTF">2026-09-21T13:15:34.177Z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