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Rent Collection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SOP-PRM-004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collect rent on a consistent schedule, apply late fees and notices fairly and within the lease and local law, and resolve payment issues before they escalate.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routine monthly rent collection, late payment follow-up, and payment plans for residential tenants. Formal eviction proceedings are handled by legal counsel and are outside this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Grace period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number of days after the due date, set by the lease, before rent is considered late.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Pay or quit notice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formal notice giving a tenant a set number of days to pay overdue rent or vacate, as required by local law.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Property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payment plans, authorizes late notices, and decides when to involve legal counsel.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Leasing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Posts payments, sends reminders, and communicates with tenants about balances and plans.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Accounting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Reconciles the rent roll against bank deposits and reports discrepancies.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Property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Leasing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Accounting Clerk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Post and reconcile rent payments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 a late payment reminder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a formal late or pay-or-quit notice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 payment plan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Refer an account to legal counsel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Online tenant payment portal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Rent roll and ledger in the property management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Late notice and pay-or-quit notice templates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Payment plan agreement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Lease agreement for reference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rent due dates and methods</w:t>
            </w:r>
          </w:p>
          <w:p>
            <w:r>
              <w:t xml:space="preserve">Confirm each tenant's rent amount, due date, and accepted payment methods in the property management software at the start of the billing cycle.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 due date reminder</w:t>
            </w:r>
          </w:p>
          <w:p>
            <w:r>
              <w:t xml:space="preserve">Send tenants an automated or manual reminder a few days before rent is due, including the amount owed and accepted payment methods.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payments as they arrive</w:t>
            </w:r>
          </w:p>
          <w:p>
            <w:r>
              <w:t xml:space="preserve">Post each payment to the correct tenant ledger on the day it's received, whether through the online portal, check, or another approved method.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the rent roll to deposits</w:t>
            </w:r>
          </w:p>
          <w:p>
            <w:r>
              <w:t xml:space="preserve">Reconcile the total posted payments against the bank deposit for the period and investigate any mismatch before closing the cycle.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rent roll total matches the bank deposit for the period before the cycle is marked reconciled.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accounts past the grace period</w:t>
            </w:r>
          </w:p>
          <w:p>
            <w:r>
              <w:t xml:space="preserve">Run the past-due report after the lease's grace period ends and identify every tenant with an unpaid or partial balance.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 late payment reminder</w:t>
            </w:r>
          </w:p>
          <w:p>
            <w:r>
              <w:t xml:space="preserve">Contact the tenant about the overdue balance, referencing the lease's grace period and any late fee that now applies, and offer the available payment methods.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late fee correctly</w:t>
            </w:r>
          </w:p>
          <w:p>
            <w:r>
              <w:t xml:space="preserve">Apply only the late fee amount and structure allowed by the lease and local law, and record it on the tenant's ledger with the date it was assessed.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Late fee amounts and notice requirements are governed by the lease and local law. Confirm current limits before applying a fee or sending a formal notice.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a formal late notice</w:t>
            </w:r>
          </w:p>
          <w:p>
            <w:r>
              <w:t xml:space="preserve">If the balance remains unpaid after the reminder, issue the formal late or pay-or-quit notice required by local law, delivered by an approved method.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Consider a payment plan request</w:t>
            </w:r>
          </w:p>
          <w:p>
            <w:r>
              <w:t xml:space="preserve">If a tenant requests a payment plan, review their payment history and the amount owed, and document any approved plan in writing with specific dates and amounts.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approved payment plan is documented in writing and signed by the tenant before payments resume on the new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payment plan compliance</w:t>
            </w:r>
          </w:p>
          <w:p>
            <w:r>
              <w:t xml:space="preserve">Monitor whether the tenant meets each payment plan date, and follow up immediately if a scheduled plan payment is missed.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Refer unresolved accounts to legal counsel</w:t>
            </w:r>
          </w:p>
          <w:p>
            <w:r>
              <w:t xml:space="preserve">If a tenant remains unresponsive or non-compliant after formal notice and any agreed plan, refer the account to legal counsel to advise on next steps under local law rather than acting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records after resolution</w:t>
            </w:r>
          </w:p>
          <w:p>
            <w:r>
              <w:t xml:space="preserve">Once an overdue balance is resolved, whether by payment, plan completion, or legal outcome, update the tenant's ledger and file the related notices and correspondence.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payment is posted to the correct tenant ledger on the day it's received.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Rent roll totals reconcile to bank deposits each cycle.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Late fees and formal notices follow the current lease terms and local law.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Payment plans are documented in writing and tracked for compliance.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Tenant rent ledgers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Late notice and pay-or-quit notice copies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payment plan agreements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 deposit reconciliation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rent collected by the due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days late per delinquent account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accounts referred to legal counsel per quarter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Applying a late fee amount that exceeds what the lease or local law allows.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a written reminder before jumping to a formal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a payment plan without documenting it in writing.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the rent roll go unreconciled for more than one cycle.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2kf5bvetxg_ttgg9vdi4l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xop38rgrpcmv8nu_29q2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SOP-PRM-004  |  Rent Collection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2kf5bvetxg_ttgg9vdi4l" Type="http://schemas.openxmlformats.org/officeDocument/2006/relationships/hyperlink" Target="https://app.perfectwiki.xyz/demo?source=sop_template&amp;template=pwHvzV1trVN5Sonq31DdW5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op38rgrpcmv8nu_29q2" Type="http://schemas.openxmlformats.org/officeDocument/2006/relationships/hyperlink" Target="https://perfectwikiforteams.com/sop-templates/property-management/rent-coll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Collection SOP</dc:title>
  <dc:creator>Perfect Wiki</dc:creator>
  <dc:description>Rent Collection SOP template</dc:description>
  <cp:lastModifiedBy>Un-named</cp:lastModifiedBy>
  <cp:revision>1</cp:revision>
  <dcterms:created xsi:type="dcterms:W3CDTF">2026-09-21T13:15:38.360Z</dcterms:created>
  <dcterms:modified xsi:type="dcterms:W3CDTF">2026-09-21T13:15:38.360Z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