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Warehouse Returns Processing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SOP-WHS-008</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Returns Supervisor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process returned inventory consistently, so items are inspected, graded and either restocked, refurbished or disposed of correctly, and inventory records stay accurate.</w:t>
      </w:r>
    </w:p>
    <w:p>
      <w:pPr>
        <w:pStyle w:val="Heading1"/>
        <w:keepNext/>
      </w:pPr>
      <w:r>
        <w:t xml:space="preserve">2. Scope</w:t>
      </w:r>
    </w:p>
    <w:p>
      <w:pPr>
        <w:spacing w:after="140"/>
      </w:pPr>
      <w:r>
        <w:t xml:space="preserve">Applies to physical processing of returned goods arriving at the warehouse against a return authorization. Ecommerce customer-facing return requests and refunds are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RMA</w:t>
            </w:r>
          </w:p>
        </w:tc>
        <w:tc>
          <w:tcPr>
            <w:tcW w:type="dxa" w:w="7280"/>
            <w:tcMar>
              <w:top w:type="dxa" w:w="70"/>
              <w:left w:type="dxa" w:w="110"/>
              <w:bottom w:type="dxa" w:w="70"/>
              <w:right w:type="dxa" w:w="110"/>
            </w:tcMar>
          </w:tcPr>
          <w:p>
            <w:r>
              <w:t xml:space="preserve">Return Merchandise Authorization, the reference number issued before a return is accepted, used to match the physical item to its original order.</w:t>
            </w:r>
          </w:p>
        </w:tc>
      </w:tr>
      <w:tr>
        <w:tc>
          <w:tcPr>
            <w:tcW w:type="dxa" w:w="2800"/>
            <w:shd w:fill="FFFAF2" w:color="auto" w:val="clear"/>
            <w:tcMar>
              <w:top w:type="dxa" w:w="70"/>
              <w:left w:type="dxa" w:w="110"/>
              <w:bottom w:type="dxa" w:w="70"/>
              <w:right w:type="dxa" w:w="110"/>
            </w:tcMar>
          </w:tcPr>
          <w:p>
            <w:r>
              <w:rPr>
                <w:b/>
                <w:bCs/>
              </w:rPr>
              <w:t xml:space="preserve">Grading</w:t>
            </w:r>
          </w:p>
        </w:tc>
        <w:tc>
          <w:tcPr>
            <w:tcW w:type="dxa" w:w="7280"/>
            <w:tcMar>
              <w:top w:type="dxa" w:w="70"/>
              <w:left w:type="dxa" w:w="110"/>
              <w:bottom w:type="dxa" w:w="70"/>
              <w:right w:type="dxa" w:w="110"/>
            </w:tcMar>
          </w:tcPr>
          <w:p>
            <w:r>
              <w:t xml:space="preserve">Classifying a returned item's condition, such as new, open box, damaged or unsellable, to determine its disposition.</w:t>
            </w:r>
          </w:p>
        </w:tc>
      </w:tr>
      <w:tr>
        <w:tc>
          <w:tcPr>
            <w:tcW w:type="dxa" w:w="2800"/>
            <w:shd w:fill="FFFAF2" w:color="auto" w:val="clear"/>
            <w:tcMar>
              <w:top w:type="dxa" w:w="70"/>
              <w:left w:type="dxa" w:w="110"/>
              <w:bottom w:type="dxa" w:w="70"/>
              <w:right w:type="dxa" w:w="110"/>
            </w:tcMar>
          </w:tcPr>
          <w:p>
            <w:r>
              <w:rPr>
                <w:b/>
                <w:bCs/>
              </w:rPr>
              <w:t xml:space="preserve">Disposition</w:t>
            </w:r>
          </w:p>
        </w:tc>
        <w:tc>
          <w:tcPr>
            <w:tcW w:type="dxa" w:w="7280"/>
            <w:tcMar>
              <w:top w:type="dxa" w:w="70"/>
              <w:left w:type="dxa" w:w="110"/>
              <w:bottom w:type="dxa" w:w="70"/>
              <w:right w:type="dxa" w:w="110"/>
            </w:tcMar>
          </w:tcPr>
          <w:p>
            <w:r>
              <w:t xml:space="preserve">The decision on what happens to a returned item: restock, refurbish, liquidate, return to vendor, or scrap.</w:t>
            </w:r>
          </w:p>
        </w:tc>
      </w:tr>
      <w:tr>
        <w:tc>
          <w:tcPr>
            <w:tcW w:type="dxa" w:w="2800"/>
            <w:shd w:fill="FFFAF2" w:color="auto" w:val="clear"/>
            <w:tcMar>
              <w:top w:type="dxa" w:w="70"/>
              <w:left w:type="dxa" w:w="110"/>
              <w:bottom w:type="dxa" w:w="70"/>
              <w:right w:type="dxa" w:w="110"/>
            </w:tcMar>
          </w:tcPr>
          <w:p>
            <w:r>
              <w:rPr>
                <w:b/>
                <w:bCs/>
              </w:rPr>
              <w:t xml:space="preserve">Restocking fee</w:t>
            </w:r>
          </w:p>
        </w:tc>
        <w:tc>
          <w:tcPr>
            <w:tcW w:type="dxa" w:w="7280"/>
            <w:tcMar>
              <w:top w:type="dxa" w:w="70"/>
              <w:left w:type="dxa" w:w="110"/>
              <w:bottom w:type="dxa" w:w="70"/>
              <w:right w:type="dxa" w:w="110"/>
            </w:tcMar>
          </w:tcPr>
          <w:p>
            <w:r>
              <w:t xml:space="preserve">A charge deducted from a refund for a return, applied based on item condition or return reason.</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Returns Clerk</w:t>
            </w:r>
          </w:p>
        </w:tc>
        <w:tc>
          <w:tcPr>
            <w:tcW w:type="dxa" w:w="7280"/>
            <w:tcMar>
              <w:top w:type="dxa" w:w="70"/>
              <w:left w:type="dxa" w:w="110"/>
              <w:bottom w:type="dxa" w:w="70"/>
              <w:right w:type="dxa" w:w="110"/>
            </w:tcMar>
          </w:tcPr>
          <w:p>
            <w:r>
              <w:t xml:space="preserve">Matches returns to RMAs, inspects and grades condition, and processes restocking or disposal.</w:t>
            </w:r>
          </w:p>
        </w:tc>
      </w:tr>
      <w:tr>
        <w:tc>
          <w:tcPr>
            <w:tcW w:type="dxa" w:w="2800"/>
            <w:shd w:fill="FFFAF2" w:color="auto" w:val="clear"/>
            <w:tcMar>
              <w:top w:type="dxa" w:w="70"/>
              <w:left w:type="dxa" w:w="110"/>
              <w:bottom w:type="dxa" w:w="70"/>
              <w:right w:type="dxa" w:w="110"/>
            </w:tcMar>
          </w:tcPr>
          <w:p>
            <w:r>
              <w:rPr>
                <w:b/>
                <w:bCs/>
              </w:rPr>
              <w:t xml:space="preserve">Returns Supervisor</w:t>
            </w:r>
          </w:p>
        </w:tc>
        <w:tc>
          <w:tcPr>
            <w:tcW w:type="dxa" w:w="7280"/>
            <w:tcMar>
              <w:top w:type="dxa" w:w="70"/>
              <w:left w:type="dxa" w:w="110"/>
              <w:bottom w:type="dxa" w:w="70"/>
              <w:right w:type="dxa" w:w="110"/>
            </w:tcMar>
          </w:tcPr>
          <w:p>
            <w:r>
              <w:t xml:space="preserve">Approves disposition on high-value or ambiguous items and resolves RMA mismatches.</w:t>
            </w:r>
          </w:p>
        </w:tc>
      </w:tr>
      <w:tr>
        <w:tc>
          <w:tcPr>
            <w:tcW w:type="dxa" w:w="2800"/>
            <w:shd w:fill="FFFAF2" w:color="auto" w:val="clear"/>
            <w:tcMar>
              <w:top w:type="dxa" w:w="70"/>
              <w:left w:type="dxa" w:w="110"/>
              <w:bottom w:type="dxa" w:w="70"/>
              <w:right w:type="dxa" w:w="110"/>
            </w:tcMar>
          </w:tcPr>
          <w:p>
            <w:r>
              <w:rPr>
                <w:b/>
                <w:bCs/>
              </w:rPr>
              <w:t xml:space="preserve">Quality Inspector</w:t>
            </w:r>
          </w:p>
        </w:tc>
        <w:tc>
          <w:tcPr>
            <w:tcW w:type="dxa" w:w="7280"/>
            <w:tcMar>
              <w:top w:type="dxa" w:w="70"/>
              <w:left w:type="dxa" w:w="110"/>
              <w:bottom w:type="dxa" w:w="70"/>
              <w:right w:type="dxa" w:w="110"/>
            </w:tcMar>
          </w:tcPr>
          <w:p>
            <w:r>
              <w:t xml:space="preserve">Performs detailed inspection on items flagged for possible defect or safety concern.</w:t>
            </w:r>
          </w:p>
        </w:tc>
      </w:tr>
      <w:tr>
        <w:tc>
          <w:tcPr>
            <w:tcW w:type="dxa" w:w="2800"/>
            <w:shd w:fill="FFFAF2" w:color="auto" w:val="clear"/>
            <w:tcMar>
              <w:top w:type="dxa" w:w="70"/>
              <w:left w:type="dxa" w:w="110"/>
              <w:bottom w:type="dxa" w:w="70"/>
              <w:right w:type="dxa" w:w="110"/>
            </w:tcMar>
          </w:tcPr>
          <w:p>
            <w:r>
              <w:rPr>
                <w:b/>
                <w:bCs/>
              </w:rPr>
              <w:t xml:space="preserve">Customer Service Representative</w:t>
            </w:r>
          </w:p>
        </w:tc>
        <w:tc>
          <w:tcPr>
            <w:tcW w:type="dxa" w:w="7280"/>
            <w:tcMar>
              <w:top w:type="dxa" w:w="70"/>
              <w:left w:type="dxa" w:w="110"/>
              <w:bottom w:type="dxa" w:w="70"/>
              <w:right w:type="dxa" w:w="110"/>
            </w:tcMar>
          </w:tcPr>
          <w:p>
            <w:r>
              <w:t xml:space="preserve">Issues the RMA, communicates return status to the customer, and processes the refund or exchange.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Returns Clerk</w:t>
            </w:r>
          </w:p>
        </w:tc>
        <w:tc>
          <w:tcPr>
            <w:tcW w:type="dxa" w:w="1670"/>
            <w:shd w:fill="0E0820" w:color="auto" w:val="clear"/>
            <w:tcMar>
              <w:top w:type="dxa" w:w="70"/>
              <w:left w:type="dxa" w:w="110"/>
              <w:bottom w:type="dxa" w:w="70"/>
              <w:right w:type="dxa" w:w="110"/>
            </w:tcMar>
          </w:tcPr>
          <w:p>
            <w:r>
              <w:rPr>
                <w:b/>
                <w:bCs/>
                <w:color w:val="FFFFFF"/>
              </w:rPr>
              <w:t xml:space="preserve">Returns Supervisor</w:t>
            </w:r>
          </w:p>
        </w:tc>
        <w:tc>
          <w:tcPr>
            <w:tcW w:type="dxa" w:w="1670"/>
            <w:shd w:fill="0E0820" w:color="auto" w:val="clear"/>
            <w:tcMar>
              <w:top w:type="dxa" w:w="70"/>
              <w:left w:type="dxa" w:w="110"/>
              <w:bottom w:type="dxa" w:w="70"/>
              <w:right w:type="dxa" w:w="110"/>
            </w:tcMar>
          </w:tcPr>
          <w:p>
            <w:r>
              <w:rPr>
                <w:b/>
                <w:bCs/>
                <w:color w:val="FFFFFF"/>
              </w:rPr>
              <w:t xml:space="preserve">Quality Inspector</w:t>
            </w:r>
          </w:p>
        </w:tc>
        <w:tc>
          <w:tcPr>
            <w:tcW w:type="dxa" w:w="1670"/>
            <w:shd w:fill="0E0820" w:color="auto" w:val="clear"/>
            <w:tcMar>
              <w:top w:type="dxa" w:w="70"/>
              <w:left w:type="dxa" w:w="110"/>
              <w:bottom w:type="dxa" w:w="70"/>
              <w:right w:type="dxa" w:w="110"/>
            </w:tcMar>
          </w:tcPr>
          <w:p>
            <w:r>
              <w:rPr>
                <w:b/>
                <w:bCs/>
                <w:color w:val="FFFFFF"/>
              </w:rPr>
              <w:t xml:space="preserve">Customer Service Representative</w:t>
            </w:r>
          </w:p>
        </w:tc>
      </w:tr>
      <w:tr>
        <w:tc>
          <w:tcPr>
            <w:tcW w:type="dxa" w:w="3400"/>
            <w:tcMar>
              <w:top w:type="dxa" w:w="70"/>
              <w:left w:type="dxa" w:w="110"/>
              <w:bottom w:type="dxa" w:w="70"/>
              <w:right w:type="dxa" w:w="110"/>
            </w:tcMar>
          </w:tcPr>
          <w:p>
            <w:r>
              <w:t xml:space="preserve">Issue RMA to customer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Match return to RMA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Inspect and grade condition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Decide disposition</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Confirm refund or exchange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WMS or returns management system</w:t>
      </w:r>
    </w:p>
    <w:p>
      <w:pPr>
        <w:pStyle w:val="ListParagraph"/>
        <w:numPr>
          <w:ilvl w:val="0"/>
          <w:numId w:val="1"/>
        </w:numPr>
        <w:spacing w:after="60"/>
      </w:pPr>
      <w:r>
        <w:t xml:space="preserve">RMA list or lookup terminal</w:t>
      </w:r>
    </w:p>
    <w:p>
      <w:pPr>
        <w:pStyle w:val="ListParagraph"/>
        <w:numPr>
          <w:ilvl w:val="0"/>
          <w:numId w:val="1"/>
        </w:numPr>
        <w:spacing w:after="60"/>
      </w:pPr>
      <w:r>
        <w:t xml:space="preserve">Grading checklist by product category</w:t>
      </w:r>
    </w:p>
    <w:p>
      <w:pPr>
        <w:pStyle w:val="ListParagraph"/>
        <w:numPr>
          <w:ilvl w:val="0"/>
          <w:numId w:val="1"/>
        </w:numPr>
        <w:spacing w:after="60"/>
      </w:pPr>
      <w:r>
        <w:t xml:space="preserve">Restock and disposition labels</w:t>
      </w:r>
    </w:p>
    <w:p>
      <w:pPr>
        <w:pStyle w:val="ListParagraph"/>
        <w:numPr>
          <w:ilvl w:val="0"/>
          <w:numId w:val="1"/>
        </w:numPr>
        <w:spacing w:after="60"/>
      </w:pPr>
      <w:r>
        <w:t xml:space="preserve">Quarantine bin or area for disputed items</w:t>
      </w:r>
    </w:p>
    <w:p>
      <w:pPr>
        <w:pStyle w:val="ListParagraph"/>
        <w:numPr>
          <w:ilvl w:val="0"/>
          <w:numId w:val="1"/>
        </w:numPr>
        <w:spacing w:after="60"/>
      </w:pPr>
      <w:r>
        <w:t xml:space="preserve">Barcode scanner</w:t>
      </w:r>
    </w:p>
    <w:p>
      <w:pPr>
        <w:spacing w:after="120"/>
      </w:pPr>
    </w:p>
    <w:p>
      <w:pPr>
        <w:pStyle w:val="Heading3"/>
        <w:keepNext/>
      </w:pPr>
      <w:r>
        <w:t xml:space="preserve">Personal protective equipment</w:t>
      </w:r>
    </w:p>
    <w:p>
      <w:pPr>
        <w:pStyle w:val="ListParagraph"/>
        <w:numPr>
          <w:ilvl w:val="0"/>
          <w:numId w:val="1"/>
        </w:numPr>
        <w:spacing w:after="60"/>
      </w:pPr>
      <w:r>
        <w:t xml:space="preserve">Gloves for handling returned items</w:t>
      </w:r>
    </w:p>
    <w:p>
      <w:pPr>
        <w:pStyle w:val="ListParagraph"/>
        <w:numPr>
          <w:ilvl w:val="0"/>
          <w:numId w:val="1"/>
        </w:numPr>
        <w:spacing w:after="60"/>
      </w:pPr>
      <w:r>
        <w:t xml:space="preserve">Safety shoes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the returned package</w:t>
            </w:r>
          </w:p>
          <w:p>
            <w:r>
              <w:t xml:space="preserve">Log the incoming return package at the receiving dock, noting the carrier tracking number and any visible shipping damage before opening it.</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Match the item to its RMA</w:t>
            </w:r>
          </w:p>
          <w:p>
            <w:r>
              <w:t xml:space="preserve">Look up the RMA number on the package or packing slip and confirm it matches an open authorization, including the expected item and original order.</w:t>
            </w:r>
          </w:p>
          <w:p>
            <w:pPr>
              <w:spacing w:before="60"/>
            </w:pPr>
            <w:r>
              <w:rPr>
                <w:b/>
                <w:bCs/>
                <w:color w:val="9A5B00"/>
              </w:rPr>
              <w:t xml:space="preserve">Checkpoint: </w:t>
            </w:r>
            <w:r>
              <w:t xml:space="preserve">The physical item and quantity match what the RMA record expects before processing continues.</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Flag an RMA mismatch</w:t>
            </w:r>
          </w:p>
          <w:p>
            <w:r>
              <w:t xml:space="preserve">If no RMA is found, the wrong item was returned, or the RMA has expired, set the item aside in the quarantine area and route it to the supervisor rather than processing it.</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Inspect the item's condition</w:t>
            </w:r>
          </w:p>
          <w:p>
            <w:r>
              <w:t xml:space="preserve">Open the package carefully, check the item against the grading checklist for the product category, and test function where applicable, such as powering on an electronic item.</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Grade the item</w:t>
            </w:r>
          </w:p>
          <w:p>
            <w:r>
              <w:t xml:space="preserve">Assign a condition grade such as new, open box, used or damaged, and record the grade and reason in the returns system with photos for anything below new condition.</w:t>
            </w:r>
          </w:p>
          <w:p>
            <w:pPr>
              <w:spacing w:before="60"/>
            </w:pPr>
            <w:r>
              <w:rPr>
                <w:b/>
                <w:bCs/>
                <w:color w:val="9A5B00"/>
              </w:rPr>
              <w:t xml:space="preserve">Checkpoint: </w:t>
            </w:r>
            <w:r>
              <w:t xml:space="preserve">Every grade below new condition has at least one supporting photo attached to the record.</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Escalate a suspected safety defect</w:t>
            </w:r>
          </w:p>
          <w:p>
            <w:r>
              <w:t xml:space="preserve">If the item shows signs of a potential safety issue, such as a battery swelling or a cracked housing, stop handling it, place it in a marked quarantine bin, and notify the quality inspector.</w:t>
            </w:r>
          </w:p>
          <w:p>
            <w:pPr>
              <w:spacing w:before="60"/>
            </w:pPr>
            <w:r>
              <w:rPr>
                <w:b/>
                <w:bCs/>
                <w:color w:val="B42318"/>
              </w:rPr>
              <w:t xml:space="preserve">Warning: </w:t>
            </w:r>
            <w:r>
              <w:t xml:space="preserve">Do not attempt to power on or further handle an item with a suspected battery or electrical defect; isolate it and follow your hazardous item handling procedure.</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Perform detailed inspection on flagged items</w:t>
            </w:r>
          </w:p>
          <w:p>
            <w:r>
              <w:t xml:space="preserve">Examine flagged items in detail against manufacturer guidance, documenting findings and recommending a disposition to the returns supervisor.</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Decide the disposition</w:t>
            </w:r>
          </w:p>
          <w:p>
            <w:r>
              <w:t xml:space="preserve">Based on grade and reason, decide whether to restock, send for refurbishment, return to vendor, liquidate or scrap the item, following the disposition matrix for the product category.</w:t>
            </w:r>
          </w:p>
        </w:tc>
        <w:tc>
          <w:tcPr>
            <w:tcW w:type="dxa" w:w="2000"/>
            <w:tcMar>
              <w:top w:type="dxa" w:w="70"/>
              <w:left w:type="dxa" w:w="110"/>
              <w:bottom w:type="dxa" w:w="70"/>
              <w:right w:type="dxa" w:w="110"/>
            </w:tcMar>
          </w:tcPr>
          <w:p>
            <w:r>
              <w:t xml:space="preserve">Returns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Restock approved items</w:t>
            </w:r>
          </w:p>
          <w:p>
            <w:r>
              <w:t xml:space="preserve">For items approved to restock, repackage as needed, apply a restock label, and generate a putaway task to return the item to an active pick location.</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Route non-restock items</w:t>
            </w:r>
          </w:p>
          <w:p>
            <w:r>
              <w:t xml:space="preserve">Move items designated for refurbishment, return to vendor or liquidation to their respective staging areas, and log the disposition and destination.</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Update inventory and notify customer service</w:t>
            </w:r>
          </w:p>
          <w:p>
            <w:r>
              <w:t xml:space="preserve">Update the inventory record to reflect the restocked quantity or scrapped item, and confirm the return is processed so customer service can complete the refund or exchange.</w:t>
            </w:r>
          </w:p>
        </w:tc>
        <w:tc>
          <w:tcPr>
            <w:tcW w:type="dxa" w:w="2000"/>
            <w:tcMar>
              <w:top w:type="dxa" w:w="70"/>
              <w:left w:type="dxa" w:w="110"/>
              <w:bottom w:type="dxa" w:w="70"/>
              <w:right w:type="dxa" w:w="110"/>
            </w:tcMar>
          </w:tcPr>
          <w:p>
            <w:r>
              <w:t xml:space="preserve">Returns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Reconcile aged returns</w:t>
            </w:r>
          </w:p>
          <w:p>
            <w:r>
              <w:t xml:space="preserve">Review returns pending disposition beyond the target processing time weekly, and escalate any RMA mismatches or unresolved quarantine items that are aging.</w:t>
            </w:r>
          </w:p>
        </w:tc>
        <w:tc>
          <w:tcPr>
            <w:tcW w:type="dxa" w:w="2000"/>
            <w:tcMar>
              <w:top w:type="dxa" w:w="70"/>
              <w:left w:type="dxa" w:w="110"/>
              <w:bottom w:type="dxa" w:w="70"/>
              <w:right w:type="dxa" w:w="110"/>
            </w:tcMar>
          </w:tcPr>
          <w:p>
            <w:r>
              <w:t xml:space="preserve">Returns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processed return is matched to a valid, open RMA before grading.</w:t>
      </w:r>
    </w:p>
    <w:p>
      <w:pPr>
        <w:pStyle w:val="ListParagraph"/>
        <w:numPr>
          <w:ilvl w:val="0"/>
          <w:numId w:val="1"/>
        </w:numPr>
        <w:spacing w:after="60"/>
      </w:pPr>
      <w:r>
        <w:t xml:space="preserve">Grades below new condition include supporting photos.</w:t>
      </w:r>
    </w:p>
    <w:p>
      <w:pPr>
        <w:pStyle w:val="ListParagraph"/>
        <w:numPr>
          <w:ilvl w:val="0"/>
          <w:numId w:val="1"/>
        </w:numPr>
        <w:spacing w:after="60"/>
      </w:pPr>
      <w:r>
        <w:t xml:space="preserve">Suspected safety defects are quarantined and escalated the same day.</w:t>
      </w:r>
    </w:p>
    <w:p>
      <w:pPr>
        <w:pStyle w:val="ListParagraph"/>
        <w:numPr>
          <w:ilvl w:val="0"/>
          <w:numId w:val="1"/>
        </w:numPr>
        <w:spacing w:after="60"/>
      </w:pPr>
      <w:r>
        <w:t xml:space="preserve">Restocked items generate a putaway task rather than being left in the returns area.</w:t>
      </w:r>
    </w:p>
    <w:p>
      <w:pPr>
        <w:spacing w:after="120"/>
      </w:pPr>
    </w:p>
    <w:p>
      <w:pPr>
        <w:pStyle w:val="Heading1"/>
        <w:keepNext/>
      </w:pPr>
      <w:r>
        <w:t xml:space="preserve">7. Records</w:t>
      </w:r>
    </w:p>
    <w:p>
      <w:pPr>
        <w:pStyle w:val="ListParagraph"/>
        <w:numPr>
          <w:ilvl w:val="0"/>
          <w:numId w:val="1"/>
        </w:numPr>
        <w:spacing w:after="60"/>
      </w:pPr>
      <w:r>
        <w:t xml:space="preserve">RMA matching and grading log</w:t>
      </w:r>
    </w:p>
    <w:p>
      <w:pPr>
        <w:pStyle w:val="ListParagraph"/>
        <w:numPr>
          <w:ilvl w:val="0"/>
          <w:numId w:val="1"/>
        </w:numPr>
        <w:spacing w:after="60"/>
      </w:pPr>
      <w:r>
        <w:t xml:space="preserve">Disposition decisions with photos</w:t>
      </w:r>
    </w:p>
    <w:p>
      <w:pPr>
        <w:pStyle w:val="ListParagraph"/>
        <w:numPr>
          <w:ilvl w:val="0"/>
          <w:numId w:val="1"/>
        </w:numPr>
        <w:spacing w:after="60"/>
      </w:pPr>
      <w:r>
        <w:t xml:space="preserve">Quarantine and safety escalation log</w:t>
      </w:r>
    </w:p>
    <w:p>
      <w:pPr>
        <w:pStyle w:val="ListParagraph"/>
        <w:numPr>
          <w:ilvl w:val="0"/>
          <w:numId w:val="1"/>
        </w:numPr>
        <w:spacing w:after="60"/>
      </w:pPr>
      <w:r>
        <w:t xml:space="preserve">Inventory update confirmations</w:t>
      </w:r>
    </w:p>
    <w:p>
      <w:pPr>
        <w:spacing w:after="120"/>
      </w:pPr>
    </w:p>
    <w:p>
      <w:pPr>
        <w:pStyle w:val="Heading1"/>
        <w:keepNext/>
      </w:pPr>
      <w:r>
        <w:t xml:space="preserve">8. KPIs</w:t>
      </w:r>
    </w:p>
    <w:p>
      <w:pPr>
        <w:pStyle w:val="ListParagraph"/>
        <w:numPr>
          <w:ilvl w:val="0"/>
          <w:numId w:val="1"/>
        </w:numPr>
        <w:spacing w:after="60"/>
      </w:pPr>
      <w:r>
        <w:t xml:space="preserve">Average processing time from received return to disposition</w:t>
      </w:r>
    </w:p>
    <w:p>
      <w:pPr>
        <w:pStyle w:val="ListParagraph"/>
        <w:numPr>
          <w:ilvl w:val="0"/>
          <w:numId w:val="1"/>
        </w:numPr>
        <w:spacing w:after="60"/>
      </w:pPr>
      <w:r>
        <w:t xml:space="preserve">Percentage of returns restocked versus scrapped or liquidated</w:t>
      </w:r>
    </w:p>
    <w:p>
      <w:pPr>
        <w:pStyle w:val="ListParagraph"/>
        <w:numPr>
          <w:ilvl w:val="0"/>
          <w:numId w:val="1"/>
        </w:numPr>
        <w:spacing w:after="60"/>
      </w:pPr>
      <w:r>
        <w:t xml:space="preserve">RMA mismatch rate</w:t>
      </w:r>
    </w:p>
    <w:p>
      <w:pPr>
        <w:pStyle w:val="ListParagraph"/>
        <w:numPr>
          <w:ilvl w:val="0"/>
          <w:numId w:val="1"/>
        </w:numPr>
        <w:spacing w:after="60"/>
      </w:pPr>
      <w:r>
        <w:t xml:space="preserve">Aged returns pending disposition beyond target</w:t>
      </w:r>
    </w:p>
    <w:p>
      <w:pPr>
        <w:spacing w:after="120"/>
      </w:pPr>
    </w:p>
    <w:p>
      <w:pPr>
        <w:pStyle w:val="Heading1"/>
        <w:keepNext/>
      </w:pPr>
      <w:r>
        <w:t xml:space="preserve">9. Common mistakes</w:t>
      </w:r>
    </w:p>
    <w:p>
      <w:pPr>
        <w:pStyle w:val="ListParagraph"/>
        <w:numPr>
          <w:ilvl w:val="0"/>
          <w:numId w:val="1"/>
        </w:numPr>
        <w:spacing w:after="60"/>
      </w:pPr>
      <w:r>
        <w:t xml:space="preserve">Restocking an item without completing the condition grading step.</w:t>
      </w:r>
    </w:p>
    <w:p>
      <w:pPr>
        <w:pStyle w:val="ListParagraph"/>
        <w:numPr>
          <w:ilvl w:val="0"/>
          <w:numId w:val="1"/>
        </w:numPr>
        <w:spacing w:after="60"/>
      </w:pPr>
      <w:r>
        <w:t xml:space="preserve">Processing a return with no matching RMA instead of quarantining it.</w:t>
      </w:r>
    </w:p>
    <w:p>
      <w:pPr>
        <w:pStyle w:val="ListParagraph"/>
        <w:numPr>
          <w:ilvl w:val="0"/>
          <w:numId w:val="1"/>
        </w:numPr>
        <w:spacing w:after="60"/>
      </w:pPr>
      <w:r>
        <w:t xml:space="preserve">Handling a suspected defective battery or electrical item without isolating it first.</w:t>
      </w:r>
    </w:p>
    <w:p>
      <w:pPr>
        <w:pStyle w:val="ListParagraph"/>
        <w:numPr>
          <w:ilvl w:val="0"/>
          <w:numId w:val="1"/>
        </w:numPr>
        <w:spacing w:after="60"/>
      </w:pPr>
      <w:r>
        <w:t xml:space="preserve">Leaving disposition decisions undocumented, making later audits difficult.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45sgorhxwwu24lywrdyke">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gfgd97k8ir3oqdnnbdrvj">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SOP-WHS-008  |  Warehouse Returns Processing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45sgorhxwwu24lywrdyke" Type="http://schemas.openxmlformats.org/officeDocument/2006/relationships/hyperlink" Target="https://app.perfectwiki.xyz/demo?source=sop_template&amp;template=pwaIlbxWGHsecUr0LvKwlud"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gd97k8ir3oqdnnbdrvj" Type="http://schemas.openxmlformats.org/officeDocument/2006/relationships/hyperlink" Target="https://perfectwikiforteams.com/sop-templates/warehouse/returns-process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 Returns Processing SOP</dc:title>
  <dc:creator>Perfect Wiki</dc:creator>
  <dc:description>Warehouse Returns Processing SOP template</dc:description>
  <cp:lastModifiedBy>Un-named</cp:lastModifiedBy>
  <cp:revision>1</cp:revision>
  <dcterms:created xsi:type="dcterms:W3CDTF">2026-09-21T13:15:43.467Z</dcterms:created>
  <dcterms:modified xsi:type="dcterms:W3CDTF">2026-09-21T13:15:43.467Z</dcterms:modified>
</cp:coreProperties>
</file>

<file path=docProps/custom.xml><?xml version="1.0" encoding="utf-8"?>
<Properties xmlns="http://schemas.openxmlformats.org/officeDocument/2006/custom-properties" xmlns:vt="http://schemas.openxmlformats.org/officeDocument/2006/docPropsVTypes"/>
</file>